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7A" w:rsidRPr="00564F0E" w:rsidRDefault="004C2E7A" w:rsidP="004C2E7A">
      <w:pPr>
        <w:rPr>
          <w:rFonts w:ascii="Georgia" w:hAnsi="Georgia"/>
          <w:b/>
          <w:sz w:val="20"/>
          <w:szCs w:val="20"/>
        </w:rPr>
      </w:pPr>
      <w:bookmarkStart w:id="0" w:name="_GoBack"/>
      <w:r w:rsidRPr="00564F0E">
        <w:rPr>
          <w:rFonts w:ascii="Georgia" w:hAnsi="Georgia"/>
          <w:b/>
          <w:sz w:val="20"/>
          <w:szCs w:val="20"/>
        </w:rPr>
        <w:t>Act 3, Scene 1</w:t>
      </w:r>
    </w:p>
    <w:p w:rsidR="004C2E7A" w:rsidRPr="00564F0E" w:rsidRDefault="004C2E7A" w:rsidP="004C2E7A">
      <w:pPr>
        <w:rPr>
          <w:rFonts w:ascii="Georgia" w:hAnsi="Georgia"/>
          <w:sz w:val="20"/>
          <w:szCs w:val="20"/>
        </w:rPr>
      </w:pPr>
      <w:r w:rsidRPr="00564F0E">
        <w:rPr>
          <w:rFonts w:ascii="Georgia" w:hAnsi="Georgia"/>
          <w:sz w:val="20"/>
          <w:szCs w:val="20"/>
        </w:rPr>
        <w:t xml:space="preserve">1. How are the actors going to keep from scaring the ladies when </w:t>
      </w:r>
      <w:proofErr w:type="spellStart"/>
      <w:r w:rsidRPr="00564F0E">
        <w:rPr>
          <w:rFonts w:ascii="Georgia" w:hAnsi="Georgia"/>
          <w:sz w:val="20"/>
          <w:szCs w:val="20"/>
        </w:rPr>
        <w:t>Pyramus</w:t>
      </w:r>
      <w:proofErr w:type="spellEnd"/>
      <w:r w:rsidRPr="00564F0E">
        <w:rPr>
          <w:rFonts w:ascii="Georgia" w:hAnsi="Georgia"/>
          <w:sz w:val="20"/>
          <w:szCs w:val="20"/>
        </w:rPr>
        <w:t xml:space="preserve"> kills himself or when the lion roars?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2. How are the actors going to manage the setting/scenery such as the moonlight and the wall?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3. Why do the rest of the actors run off when Bottom reappears?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4. What does Puck plan to do when he follows after the other actors?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5. How does Bottom react to the hysterical </w:t>
      </w:r>
      <w:proofErr w:type="spellStart"/>
      <w:r w:rsidRPr="00564F0E">
        <w:rPr>
          <w:rFonts w:ascii="Georgia" w:hAnsi="Georgia"/>
          <w:sz w:val="20"/>
          <w:szCs w:val="20"/>
        </w:rPr>
        <w:t>shoutings</w:t>
      </w:r>
      <w:proofErr w:type="spellEnd"/>
      <w:r w:rsidRPr="00564F0E">
        <w:rPr>
          <w:rFonts w:ascii="Georgia" w:hAnsi="Georgia"/>
          <w:sz w:val="20"/>
          <w:szCs w:val="20"/>
        </w:rPr>
        <w:t xml:space="preserve"> of Snout and Quince?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6. Based on what we already know about Nick Bottom’s character, why isn’t he surprised that the lovely fairy queen is attracted to him?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7.  Bottom says that “reason and love keep little company together nowadays.” Why is this such an apt statement at this point in the play?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8. Now that Nick Bottom has been transformed, what do we realize is funny about his name?</w:t>
      </w:r>
    </w:p>
    <w:p w:rsidR="004C2E7A" w:rsidRPr="00564F0E" w:rsidRDefault="004C2E7A">
      <w:pPr>
        <w:rPr>
          <w:rFonts w:ascii="Georgia" w:hAnsi="Georgia"/>
          <w:sz w:val="20"/>
          <w:szCs w:val="20"/>
        </w:rPr>
      </w:pPr>
      <w:r w:rsidRPr="00564F0E">
        <w:rPr>
          <w:rFonts w:ascii="Georgia" w:hAnsi="Georgia"/>
          <w:sz w:val="20"/>
          <w:szCs w:val="20"/>
        </w:rPr>
        <w:br w:type="page"/>
      </w:r>
    </w:p>
    <w:p w:rsidR="004C2E7A" w:rsidRPr="00564F0E" w:rsidRDefault="004C2E7A" w:rsidP="004C2E7A">
      <w:pPr>
        <w:rPr>
          <w:rFonts w:ascii="Georgia" w:hAnsi="Georgia"/>
          <w:b/>
          <w:sz w:val="20"/>
          <w:szCs w:val="20"/>
        </w:rPr>
      </w:pPr>
      <w:r w:rsidRPr="00564F0E">
        <w:rPr>
          <w:rFonts w:ascii="Georgia" w:hAnsi="Georgia"/>
          <w:b/>
          <w:sz w:val="20"/>
          <w:szCs w:val="20"/>
        </w:rPr>
        <w:lastRenderedPageBreak/>
        <w:t>Act 3, Scene 2</w:t>
      </w:r>
    </w:p>
    <w:p w:rsidR="004C2E7A" w:rsidRPr="00564F0E" w:rsidRDefault="004C2E7A" w:rsidP="004C2E7A">
      <w:pPr>
        <w:rPr>
          <w:rFonts w:ascii="Georgia" w:hAnsi="Georgia"/>
          <w:sz w:val="20"/>
          <w:szCs w:val="20"/>
        </w:rPr>
      </w:pPr>
      <w:r w:rsidRPr="00564F0E">
        <w:rPr>
          <w:rFonts w:ascii="Georgia" w:hAnsi="Georgia"/>
          <w:sz w:val="20"/>
          <w:szCs w:val="20"/>
        </w:rPr>
        <w:t xml:space="preserve">1. When Puck describes to Oberon how the tradesmen/actors reacted when they saw Bottom transformed into a jackass, what analogy does Puck use to describe the manner in which the men scattered? What does this analogy show us about the power that the fairy world has over the mortal world?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2. What does Hermia accuse Demetrius of doing?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3. Hermia calls Demetrius both a “worm” and an “adder.” What’s an adder? How are both descriptions apt for Demetrius?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4. How are Puck and Oberon going to correct Puck’s earlier mistake?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5. Why is Helena upset when Demetrius says he loves her? Isn’t this what she had wanted all along?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6. Of what does Helena accuse Hermia?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7. Describe the friendship of Hermia and Helena in their younger days. What fruit analogy does Helena use to describe their former friendship?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8. Helena and Hermia have similar names, but their physical appearance is quite different. Which girl is tall? Which is short? Which has dark hair and a darker complexion? Which is blond and pale/ light?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9. Why is Helena afraid of Hermia?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10. What are Lysander and Demetrius’ plans for each other? </w:t>
      </w:r>
    </w:p>
    <w:p w:rsidR="004C2E7A" w:rsidRPr="00564F0E" w:rsidRDefault="004C2E7A" w:rsidP="004C2E7A">
      <w:pPr>
        <w:rPr>
          <w:rFonts w:ascii="Georgia" w:hAnsi="Georgia"/>
          <w:sz w:val="20"/>
          <w:szCs w:val="20"/>
        </w:rPr>
      </w:pPr>
    </w:p>
    <w:p w:rsidR="004C2E7A" w:rsidRPr="00564F0E" w:rsidRDefault="004C2E7A" w:rsidP="004C2E7A">
      <w:pPr>
        <w:rPr>
          <w:rFonts w:ascii="Georgia" w:hAnsi="Georgia"/>
          <w:sz w:val="20"/>
          <w:szCs w:val="20"/>
        </w:rPr>
      </w:pPr>
      <w:r w:rsidRPr="00564F0E">
        <w:rPr>
          <w:rFonts w:ascii="Georgia" w:hAnsi="Georgia"/>
          <w:sz w:val="20"/>
          <w:szCs w:val="20"/>
        </w:rPr>
        <w:t xml:space="preserve">11. What is Oberon going to do about </w:t>
      </w:r>
      <w:proofErr w:type="spellStart"/>
      <w:r w:rsidRPr="00564F0E">
        <w:rPr>
          <w:rFonts w:ascii="Georgia" w:hAnsi="Georgia"/>
          <w:sz w:val="20"/>
          <w:szCs w:val="20"/>
        </w:rPr>
        <w:t>Titania</w:t>
      </w:r>
      <w:proofErr w:type="spellEnd"/>
      <w:r w:rsidRPr="00564F0E">
        <w:rPr>
          <w:rFonts w:ascii="Georgia" w:hAnsi="Georgia"/>
          <w:sz w:val="20"/>
          <w:szCs w:val="20"/>
        </w:rPr>
        <w:t xml:space="preserve">? </w:t>
      </w:r>
    </w:p>
    <w:bookmarkEnd w:id="0"/>
    <w:p w:rsidR="00D96ADE" w:rsidRPr="00564F0E" w:rsidRDefault="00D96ADE" w:rsidP="004C2E7A">
      <w:pPr>
        <w:rPr>
          <w:rFonts w:ascii="Georgia" w:hAnsi="Georgia"/>
          <w:sz w:val="20"/>
          <w:szCs w:val="20"/>
        </w:rPr>
      </w:pPr>
    </w:p>
    <w:sectPr w:rsidR="00D96ADE" w:rsidRPr="0056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7A"/>
    <w:rsid w:val="004C2E7A"/>
    <w:rsid w:val="00564F0E"/>
    <w:rsid w:val="00D9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EDA6-90F4-4289-B8DF-DEF53F0A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2019-02-03T16:07:00Z</dcterms:created>
  <dcterms:modified xsi:type="dcterms:W3CDTF">2019-02-03T16:07:00Z</dcterms:modified>
</cp:coreProperties>
</file>