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b/>
          <w:sz w:val="20"/>
          <w:szCs w:val="20"/>
        </w:rPr>
      </w:pPr>
      <w:r w:rsidRPr="000762C3">
        <w:rPr>
          <w:rFonts w:ascii="Georgia" w:hAnsi="Georgia" w:cs="AHJFunction"/>
          <w:b/>
          <w:sz w:val="20"/>
          <w:szCs w:val="20"/>
        </w:rPr>
        <w:t xml:space="preserve">Life in Elizabethan England </w:t>
      </w:r>
      <w:r w:rsidRPr="000762C3">
        <w:rPr>
          <w:rFonts w:ascii="Georgia" w:hAnsi="Georgia" w:cs="AHJFunction"/>
          <w:b/>
          <w:sz w:val="20"/>
          <w:szCs w:val="20"/>
        </w:rPr>
        <w:t xml:space="preserve">Team Speech </w:t>
      </w:r>
    </w:p>
    <w:p w:rsid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You and a partner will research one area of life in Elizabethan England (Queen El</w:t>
      </w:r>
      <w:r>
        <w:rPr>
          <w:rFonts w:ascii="Georgia" w:hAnsi="Georgia" w:cs="AHJFunction"/>
          <w:sz w:val="20"/>
          <w:szCs w:val="20"/>
        </w:rPr>
        <w:t xml:space="preserve">izabeth reigned from 1558–1603; </w:t>
      </w:r>
      <w:r w:rsidRPr="000762C3">
        <w:rPr>
          <w:rFonts w:ascii="Georgia" w:hAnsi="Georgia" w:cs="AHJFunction"/>
          <w:sz w:val="20"/>
          <w:szCs w:val="20"/>
        </w:rPr>
        <w:t xml:space="preserve">William Shakespeare lived from 1564-1616) and present your findings in a dynamic </w:t>
      </w:r>
      <w:r>
        <w:rPr>
          <w:rFonts w:ascii="Georgia" w:hAnsi="Georgia" w:cs="AHJFunction"/>
          <w:sz w:val="20"/>
          <w:szCs w:val="20"/>
        </w:rPr>
        <w:t>3-to-5-minute presentation</w:t>
      </w:r>
      <w:r w:rsidRPr="000762C3">
        <w:rPr>
          <w:rFonts w:ascii="Georgia" w:hAnsi="Georgia" w:cs="AHJFunction"/>
          <w:sz w:val="20"/>
          <w:szCs w:val="20"/>
        </w:rPr>
        <w:t xml:space="preserve">. </w:t>
      </w:r>
    </w:p>
    <w:p w:rsidR="00D40511" w:rsidRDefault="00D40511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You should focus on the six most interesting facts from your research an</w:t>
      </w:r>
      <w:r>
        <w:rPr>
          <w:rFonts w:ascii="Georgia" w:hAnsi="Georgia" w:cs="AHJFunction"/>
          <w:sz w:val="20"/>
          <w:szCs w:val="20"/>
        </w:rPr>
        <w:t xml:space="preserve">d prepare a speech in which you </w:t>
      </w:r>
      <w:r w:rsidRPr="000762C3">
        <w:rPr>
          <w:rFonts w:ascii="Georgia" w:hAnsi="Georgia" w:cs="AHJFunction"/>
          <w:sz w:val="20"/>
          <w:szCs w:val="20"/>
        </w:rPr>
        <w:t>educate and entertain your audience.</w:t>
      </w:r>
    </w:p>
    <w:p w:rsid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Your speech must include a visual aid</w:t>
      </w:r>
      <w:r w:rsidR="00D40511">
        <w:rPr>
          <w:rFonts w:ascii="Georgia" w:hAnsi="Georgia" w:cs="AHJFunction"/>
          <w:sz w:val="20"/>
          <w:szCs w:val="20"/>
        </w:rPr>
        <w:t>, in the form of either a Power P</w:t>
      </w:r>
      <w:r w:rsidRPr="000762C3">
        <w:rPr>
          <w:rFonts w:ascii="Georgia" w:hAnsi="Georgia" w:cs="AHJFunction"/>
          <w:sz w:val="20"/>
          <w:szCs w:val="20"/>
        </w:rPr>
        <w:t>oint or Prezi.</w:t>
      </w:r>
    </w:p>
    <w:p w:rsid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b/>
          <w:sz w:val="20"/>
          <w:szCs w:val="20"/>
        </w:rPr>
      </w:pPr>
      <w:r w:rsidRPr="000762C3">
        <w:rPr>
          <w:rFonts w:ascii="Georgia" w:hAnsi="Georgia" w:cs="AHJFunction"/>
          <w:b/>
          <w:sz w:val="20"/>
          <w:szCs w:val="20"/>
        </w:rPr>
        <w:t>Requirements:</w:t>
      </w:r>
      <w:bookmarkStart w:id="0" w:name="_GoBack"/>
      <w:bookmarkEnd w:id="0"/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• Visual aid must include at least six slides (or “clicks,” if using Prezi)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• No more than 50 total words on the visual aid (the bulk of the info. should come from you, not slides)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 xml:space="preserve">• Each person may use one notecard with a few key phrases written on it </w:t>
      </w:r>
      <w:r>
        <w:rPr>
          <w:rFonts w:ascii="Georgia" w:hAnsi="Georgia" w:cs="AHJFunction"/>
          <w:sz w:val="20"/>
          <w:szCs w:val="20"/>
        </w:rPr>
        <w:t>– no more than 25 words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• A properly formatted works cited page needs to be given to me on the day of your presentation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• Presentation needs to be between three and five minutes in length (inability to hit the</w:t>
      </w:r>
      <w:r>
        <w:rPr>
          <w:rFonts w:ascii="Georgia" w:hAnsi="Georgia" w:cs="AHJFunction"/>
          <w:sz w:val="20"/>
          <w:szCs w:val="20"/>
        </w:rPr>
        <w:t xml:space="preserve"> time window will result in the </w:t>
      </w:r>
      <w:r w:rsidRPr="000762C3">
        <w:rPr>
          <w:rFonts w:ascii="Georgia" w:hAnsi="Georgia" w:cs="AHJFunction"/>
          <w:sz w:val="20"/>
          <w:szCs w:val="20"/>
        </w:rPr>
        <w:t xml:space="preserve">loss </w:t>
      </w:r>
      <w:r>
        <w:rPr>
          <w:rFonts w:ascii="Georgia" w:hAnsi="Georgia" w:cs="AHJFunction"/>
          <w:sz w:val="20"/>
          <w:szCs w:val="20"/>
        </w:rPr>
        <w:t>of</w:t>
      </w:r>
      <w:r w:rsidRPr="000762C3">
        <w:rPr>
          <w:rFonts w:ascii="Georgia" w:hAnsi="Georgia" w:cs="AHJFunction"/>
          <w:sz w:val="20"/>
          <w:szCs w:val="20"/>
        </w:rPr>
        <w:t xml:space="preserve"> 10 percent of possible points)</w:t>
      </w:r>
    </w:p>
    <w:p w:rsidR="000762C3" w:rsidRDefault="000762C3" w:rsidP="000762C3">
      <w:pPr>
        <w:rPr>
          <w:rFonts w:ascii="Georgia" w:hAnsi="Georgia" w:cs="AHJFunction"/>
          <w:sz w:val="20"/>
          <w:szCs w:val="20"/>
        </w:rPr>
      </w:pPr>
    </w:p>
    <w:p w:rsidR="0032652D" w:rsidRPr="000762C3" w:rsidRDefault="000762C3" w:rsidP="000762C3">
      <w:pPr>
        <w:rPr>
          <w:rFonts w:ascii="Georgia" w:hAnsi="Georgia" w:cs="AHJFunction"/>
          <w:sz w:val="20"/>
          <w:szCs w:val="20"/>
        </w:rPr>
      </w:pPr>
      <w:r w:rsidRPr="000762C3">
        <w:rPr>
          <w:rFonts w:ascii="Georgia" w:hAnsi="Georgia" w:cs="AHJFunction"/>
          <w:sz w:val="20"/>
          <w:szCs w:val="20"/>
        </w:rPr>
        <w:t>Now, let’s figure out which team is researching which topic...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/>
          <w:bCs/>
          <w:sz w:val="20"/>
          <w:szCs w:val="20"/>
        </w:rPr>
      </w:pPr>
      <w:r w:rsidRPr="000762C3">
        <w:rPr>
          <w:rFonts w:ascii="Georgia" w:hAnsi="Georgia" w:cs="AHJFunction-Bold"/>
          <w:b/>
          <w:bCs/>
          <w:sz w:val="20"/>
          <w:szCs w:val="20"/>
        </w:rPr>
        <w:t>Life in Elizabethan England Speech Topics</w:t>
      </w:r>
      <w:r w:rsidRPr="000762C3">
        <w:rPr>
          <w:rFonts w:ascii="Georgia" w:hAnsi="Georgia" w:cs="AHJFunction-Bold"/>
          <w:b/>
          <w:bCs/>
          <w:sz w:val="20"/>
          <w:szCs w:val="20"/>
        </w:rPr>
        <w:t>: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1. Dentistry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>2. Hairstyles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3. Men’s/boys’ fashion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>4. Women’s/girls’ fashion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 w:rsidRPr="000762C3">
        <w:rPr>
          <w:rFonts w:ascii="Georgia" w:hAnsi="Georgia" w:cs="AHJFunction-Bold"/>
          <w:bCs/>
          <w:sz w:val="20"/>
          <w:szCs w:val="20"/>
        </w:rPr>
        <w:t>5. Food and</w:t>
      </w:r>
      <w:r>
        <w:rPr>
          <w:rFonts w:ascii="Georgia" w:hAnsi="Georgia" w:cs="AHJFunction-Bold"/>
          <w:bCs/>
          <w:sz w:val="20"/>
          <w:szCs w:val="20"/>
        </w:rPr>
        <w:t xml:space="preserve"> drink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>6. Medicine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7. The Black Plague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>8. London’s sewers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9. Education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>10. Scientific beliefs/discoveries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11.</w:t>
      </w:r>
      <w:r w:rsidR="00D40511">
        <w:rPr>
          <w:rFonts w:ascii="Georgia" w:hAnsi="Georgia" w:cs="AHJFunction-Bold"/>
          <w:bCs/>
          <w:sz w:val="20"/>
          <w:szCs w:val="20"/>
        </w:rPr>
        <w:t xml:space="preserve"> </w:t>
      </w:r>
      <w:r w:rsidR="00D40511" w:rsidRPr="000762C3">
        <w:rPr>
          <w:rFonts w:ascii="Georgia" w:hAnsi="Georgia" w:cs="AHJFunction-Bold"/>
          <w:bCs/>
          <w:sz w:val="20"/>
          <w:szCs w:val="20"/>
        </w:rPr>
        <w:t>William Shakespeare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>12. Marriage/Wedding customs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13. Crime and punishment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Pr="000762C3">
        <w:rPr>
          <w:rFonts w:ascii="Georgia" w:hAnsi="Georgia" w:cs="AHJFunction-Bold"/>
          <w:bCs/>
          <w:sz w:val="20"/>
          <w:szCs w:val="20"/>
        </w:rPr>
        <w:t xml:space="preserve">14. </w:t>
      </w:r>
      <w:r w:rsidR="00D40511" w:rsidRPr="000762C3">
        <w:rPr>
          <w:rFonts w:ascii="Georgia" w:hAnsi="Georgia" w:cs="AHJFunction-Bold"/>
          <w:bCs/>
          <w:sz w:val="20"/>
          <w:szCs w:val="20"/>
        </w:rPr>
        <w:t>Queen Eli</w:t>
      </w:r>
      <w:r w:rsidR="00D40511">
        <w:rPr>
          <w:rFonts w:ascii="Georgia" w:hAnsi="Georgia" w:cs="AHJFunction-Bold"/>
          <w:bCs/>
          <w:sz w:val="20"/>
          <w:szCs w:val="20"/>
        </w:rPr>
        <w:t>zabeth</w:t>
      </w:r>
      <w:r w:rsidR="00D40511">
        <w:rPr>
          <w:rFonts w:ascii="Georgia" w:hAnsi="Georgia" w:cs="AHJFunction-Bold"/>
          <w:bCs/>
          <w:sz w:val="20"/>
          <w:szCs w:val="20"/>
        </w:rPr>
        <w:tab/>
      </w:r>
    </w:p>
    <w:p w:rsid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  <w:r>
        <w:rPr>
          <w:rFonts w:ascii="Georgia" w:hAnsi="Georgia" w:cs="AHJFunction-Bold"/>
          <w:bCs/>
          <w:sz w:val="20"/>
          <w:szCs w:val="20"/>
        </w:rPr>
        <w:t>15. Recreation and sports</w:t>
      </w:r>
      <w:r>
        <w:rPr>
          <w:rFonts w:ascii="Georgia" w:hAnsi="Georgia" w:cs="AHJFunction-Bold"/>
          <w:bCs/>
          <w:sz w:val="20"/>
          <w:szCs w:val="20"/>
        </w:rPr>
        <w:tab/>
      </w:r>
      <w:r>
        <w:rPr>
          <w:rFonts w:ascii="Georgia" w:hAnsi="Georgia" w:cs="AHJFunction-Bold"/>
          <w:bCs/>
          <w:sz w:val="20"/>
          <w:szCs w:val="20"/>
        </w:rPr>
        <w:tab/>
      </w:r>
      <w:r w:rsidR="00D40511">
        <w:rPr>
          <w:rFonts w:ascii="Georgia" w:hAnsi="Georgia" w:cs="AHJFunction-Bold"/>
          <w:bCs/>
          <w:sz w:val="20"/>
          <w:szCs w:val="20"/>
        </w:rPr>
        <w:t>16. Occupations/social classes</w:t>
      </w:r>
    </w:p>
    <w:p w:rsidR="000762C3" w:rsidRPr="000762C3" w:rsidRDefault="000762C3" w:rsidP="000762C3">
      <w:pPr>
        <w:autoSpaceDE w:val="0"/>
        <w:autoSpaceDN w:val="0"/>
        <w:adjustRightInd w:val="0"/>
        <w:spacing w:after="0" w:line="240" w:lineRule="auto"/>
        <w:rPr>
          <w:rFonts w:ascii="Georgia" w:hAnsi="Georgia" w:cs="AHJFunction-Bold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990"/>
        <w:gridCol w:w="808"/>
        <w:gridCol w:w="899"/>
        <w:gridCol w:w="899"/>
        <w:gridCol w:w="899"/>
      </w:tblGrid>
      <w:tr w:rsidR="000762C3" w:rsidRPr="000762C3" w:rsidTr="000762C3">
        <w:tc>
          <w:tcPr>
            <w:tcW w:w="4855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Missing</w:t>
            </w: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Poor</w:t>
            </w: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So-so</w:t>
            </w: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Good</w:t>
            </w: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Perfect</w:t>
            </w:r>
          </w:p>
        </w:tc>
      </w:tr>
      <w:tr w:rsidR="000762C3" w:rsidRPr="000762C3" w:rsidTr="000762C3">
        <w:tc>
          <w:tcPr>
            <w:tcW w:w="4855" w:type="dxa"/>
          </w:tcPr>
          <w:p w:rsid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introduction grab the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audience’s attention?</w:t>
            </w:r>
          </w:p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Default="000762C3" w:rsidP="000762C3">
            <w:pPr>
              <w:rPr>
                <w:rFonts w:ascii="Georgia" w:hAnsi="Georgia" w:cs="AHJFunction"/>
                <w:sz w:val="20"/>
                <w:szCs w:val="20"/>
              </w:rPr>
            </w:pPr>
            <w:r w:rsidRPr="000762C3">
              <w:rPr>
                <w:rFonts w:ascii="Georgia" w:hAnsi="Georgia" w:cs="AHJFunction"/>
                <w:sz w:val="20"/>
                <w:szCs w:val="20"/>
              </w:rPr>
              <w:t>Did the team present six facts?</w:t>
            </w:r>
          </w:p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the facts “wow” the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audience?</w:t>
            </w:r>
          </w:p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the team thoroughly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ex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plain the facts, so as to leave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n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o questions in the minds of the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audience?</w:t>
            </w: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team members control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nervousness while speaking?</w:t>
            </w: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the team members use good voice volume, storytelling techniques, eye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contact?</w:t>
            </w: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 w:rsidRPr="000762C3">
              <w:rPr>
                <w:rFonts w:ascii="Georgia" w:hAnsi="Georgia" w:cs="AHJFunction"/>
                <w:sz w:val="20"/>
                <w:szCs w:val="20"/>
              </w:rPr>
              <w:t>D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id the team take the assignment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seriously/work hard during lab time?</w:t>
            </w: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62C3" w:rsidRPr="000762C3" w:rsidTr="000762C3">
        <w:tc>
          <w:tcPr>
            <w:tcW w:w="4855" w:type="dxa"/>
          </w:tcPr>
          <w:p w:rsidR="000762C3" w:rsidRPr="000762C3" w:rsidRDefault="000762C3" w:rsidP="000762C3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 w:rsidRPr="000762C3">
              <w:rPr>
                <w:rFonts w:ascii="Georgia" w:hAnsi="Georgia" w:cs="AHJFunction"/>
                <w:sz w:val="20"/>
                <w:szCs w:val="20"/>
              </w:rPr>
              <w:t>Q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uality of the team’s visual aid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and how well the team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 met the </w:t>
            </w:r>
            <w:r w:rsidRPr="000762C3">
              <w:rPr>
                <w:rFonts w:ascii="Georgia" w:hAnsi="Georgia" w:cs="AHJFunction"/>
                <w:sz w:val="20"/>
                <w:szCs w:val="20"/>
              </w:rPr>
              <w:t>requirements for the visual aid</w:t>
            </w:r>
            <w:r>
              <w:rPr>
                <w:rFonts w:ascii="Georgia" w:hAnsi="Georgia" w:cs="AHJFunction"/>
                <w:sz w:val="20"/>
                <w:szCs w:val="20"/>
              </w:rPr>
              <w:t>:</w:t>
            </w:r>
          </w:p>
        </w:tc>
        <w:tc>
          <w:tcPr>
            <w:tcW w:w="990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8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99" w:type="dxa"/>
          </w:tcPr>
          <w:p w:rsidR="000762C3" w:rsidRPr="000762C3" w:rsidRDefault="000762C3" w:rsidP="000762C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62C3" w:rsidRPr="000762C3" w:rsidRDefault="000762C3" w:rsidP="000762C3">
      <w:pPr>
        <w:rPr>
          <w:rFonts w:ascii="Georgia" w:hAnsi="Georgia"/>
          <w:sz w:val="20"/>
          <w:szCs w:val="20"/>
        </w:rPr>
      </w:pPr>
    </w:p>
    <w:p w:rsidR="000762C3" w:rsidRPr="000762C3" w:rsidRDefault="000762C3" w:rsidP="000762C3">
      <w:pPr>
        <w:rPr>
          <w:rFonts w:ascii="Georgia" w:hAnsi="Georgia"/>
          <w:sz w:val="20"/>
          <w:szCs w:val="20"/>
        </w:rPr>
      </w:pPr>
      <w:r w:rsidRPr="000762C3">
        <w:rPr>
          <w:rFonts w:ascii="Georgia" w:hAnsi="Georgia"/>
          <w:sz w:val="20"/>
          <w:szCs w:val="20"/>
        </w:rPr>
        <w:t>Total Points: _____/40</w:t>
      </w:r>
    </w:p>
    <w:sectPr w:rsidR="000762C3" w:rsidRPr="0007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35" w:rsidRDefault="00684135" w:rsidP="000762C3">
      <w:pPr>
        <w:spacing w:after="0" w:line="240" w:lineRule="auto"/>
      </w:pPr>
      <w:r>
        <w:separator/>
      </w:r>
    </w:p>
  </w:endnote>
  <w:endnote w:type="continuationSeparator" w:id="0">
    <w:p w:rsidR="00684135" w:rsidRDefault="00684135" w:rsidP="0007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JFuncti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35" w:rsidRDefault="00684135" w:rsidP="000762C3">
      <w:pPr>
        <w:spacing w:after="0" w:line="240" w:lineRule="auto"/>
      </w:pPr>
      <w:r>
        <w:separator/>
      </w:r>
    </w:p>
  </w:footnote>
  <w:footnote w:type="continuationSeparator" w:id="0">
    <w:p w:rsidR="00684135" w:rsidRDefault="00684135" w:rsidP="0007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C3"/>
    <w:rsid w:val="000762C3"/>
    <w:rsid w:val="0032652D"/>
    <w:rsid w:val="00684135"/>
    <w:rsid w:val="00D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207C"/>
  <w15:chartTrackingRefBased/>
  <w15:docId w15:val="{6A51827E-8D3E-4B45-97C5-CF433FF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C3"/>
  </w:style>
  <w:style w:type="paragraph" w:styleId="Footer">
    <w:name w:val="footer"/>
    <w:basedOn w:val="Normal"/>
    <w:link w:val="FooterChar"/>
    <w:uiPriority w:val="99"/>
    <w:unhideWhenUsed/>
    <w:rsid w:val="0007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2019-01-02T15:58:00Z</dcterms:created>
  <dcterms:modified xsi:type="dcterms:W3CDTF">2019-01-02T16:10:00Z</dcterms:modified>
</cp:coreProperties>
</file>