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0" w:rsidRPr="006A315A" w:rsidRDefault="006A315A" w:rsidP="00544206">
      <w:pPr>
        <w:tabs>
          <w:tab w:val="right" w:pos="10800"/>
        </w:tabs>
        <w:spacing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Civil Rights Movement</w:t>
      </w:r>
    </w:p>
    <w:p w:rsidR="000F0CCA" w:rsidRPr="006A315A" w:rsidRDefault="006A315A" w:rsidP="00FD4AE4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Directions: </w:t>
      </w:r>
      <w:r w:rsidR="00CE5ABE" w:rsidRPr="006A315A">
        <w:rPr>
          <w:rFonts w:ascii="Georgia" w:hAnsi="Georgia"/>
          <w:i/>
          <w:sz w:val="20"/>
          <w:szCs w:val="20"/>
        </w:rPr>
        <w:t>Answer the following questions about “</w:t>
      </w:r>
      <w:r w:rsidR="00675D3B" w:rsidRPr="006A315A">
        <w:rPr>
          <w:rFonts w:ascii="Georgia" w:hAnsi="Georgia"/>
          <w:i/>
          <w:sz w:val="20"/>
          <w:szCs w:val="20"/>
        </w:rPr>
        <w:t>Mother to Son” and “Harlem (A Dream Deferred)</w:t>
      </w:r>
      <w:r w:rsidR="00CE5ABE" w:rsidRPr="006A315A">
        <w:rPr>
          <w:rFonts w:ascii="Georgia" w:hAnsi="Georgia"/>
          <w:i/>
          <w:sz w:val="20"/>
          <w:szCs w:val="20"/>
        </w:rPr>
        <w:t>”</w:t>
      </w:r>
      <w:r w:rsidR="00FD4AE4" w:rsidRPr="006A315A">
        <w:rPr>
          <w:rFonts w:ascii="Georgia" w:hAnsi="Georgia"/>
          <w:i/>
          <w:sz w:val="20"/>
          <w:szCs w:val="20"/>
        </w:rPr>
        <w:t>.</w:t>
      </w:r>
    </w:p>
    <w:p w:rsidR="00FB2318" w:rsidRPr="006A315A" w:rsidRDefault="000D742C" w:rsidP="006A315A">
      <w:pPr>
        <w:rPr>
          <w:rFonts w:ascii="Georgia" w:hAnsi="Georgia"/>
          <w:sz w:val="20"/>
          <w:szCs w:val="20"/>
        </w:rPr>
      </w:pPr>
      <w:r w:rsidRPr="006A315A">
        <w:rPr>
          <w:rFonts w:ascii="Georgia" w:hAnsi="Georgia"/>
          <w:sz w:val="20"/>
          <w:szCs w:val="20"/>
        </w:rPr>
        <w:t xml:space="preserve">1. </w:t>
      </w:r>
      <w:r w:rsidR="001855DC" w:rsidRPr="006A315A">
        <w:rPr>
          <w:rFonts w:ascii="Georgia" w:hAnsi="Georgia"/>
          <w:sz w:val="20"/>
          <w:szCs w:val="20"/>
        </w:rPr>
        <w:t xml:space="preserve">First read “Mother to Son.” First, summarize the poem in 2-3 sentences. Then use the following chart to organize </w:t>
      </w:r>
      <w:r w:rsidR="006A315A">
        <w:rPr>
          <w:rFonts w:ascii="Georgia" w:hAnsi="Georgia"/>
          <w:sz w:val="20"/>
          <w:szCs w:val="20"/>
        </w:rPr>
        <w:t xml:space="preserve">two lines of </w:t>
      </w:r>
      <w:r w:rsidR="001855DC" w:rsidRPr="006A315A">
        <w:rPr>
          <w:rFonts w:ascii="Georgia" w:hAnsi="Georgia"/>
          <w:sz w:val="20"/>
          <w:szCs w:val="20"/>
        </w:rPr>
        <w:t>the poem’s literal and deeper meanings</w:t>
      </w:r>
      <w:r w:rsidR="00FB2318" w:rsidRPr="006A315A">
        <w:rPr>
          <w:rFonts w:ascii="Georgia" w:hAnsi="Georgia"/>
          <w:sz w:val="20"/>
          <w:szCs w:val="20"/>
        </w:rPr>
        <w:t xml:space="preserve"> –</w:t>
      </w:r>
      <w:r w:rsidR="006A315A">
        <w:rPr>
          <w:rFonts w:ascii="Georgia" w:hAnsi="Georgia"/>
          <w:sz w:val="20"/>
          <w:szCs w:val="20"/>
        </w:rPr>
        <w:t xml:space="preserve"> </w:t>
      </w:r>
      <w:r w:rsidR="00F44772" w:rsidRPr="006A315A">
        <w:rPr>
          <w:rFonts w:ascii="Georgia" w:hAnsi="Georgia"/>
          <w:sz w:val="20"/>
          <w:szCs w:val="20"/>
        </w:rPr>
        <w:t>differences in connotation/</w:t>
      </w:r>
      <w:r w:rsidR="00FB2318" w:rsidRPr="006A315A">
        <w:rPr>
          <w:rFonts w:ascii="Georgia" w:hAnsi="Georgia"/>
          <w:sz w:val="20"/>
          <w:szCs w:val="20"/>
        </w:rPr>
        <w:t>denotation</w:t>
      </w:r>
      <w:r w:rsidR="006A315A">
        <w:rPr>
          <w:rFonts w:ascii="Georgia" w:hAnsi="Georgia"/>
          <w:sz w:val="20"/>
          <w:szCs w:val="20"/>
        </w:rPr>
        <w:t>.</w:t>
      </w:r>
    </w:p>
    <w:p w:rsidR="006A315A" w:rsidRPr="006A315A" w:rsidRDefault="006A315A" w:rsidP="00FB2318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tbl>
      <w:tblPr>
        <w:tblStyle w:val="TableGrid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122"/>
        <w:gridCol w:w="4122"/>
      </w:tblGrid>
      <w:tr w:rsidR="001855DC" w:rsidRPr="006A315A" w:rsidTr="006A315A">
        <w:trPr>
          <w:trHeight w:val="180"/>
        </w:trPr>
        <w:tc>
          <w:tcPr>
            <w:tcW w:w="889" w:type="dxa"/>
          </w:tcPr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6A315A">
              <w:rPr>
                <w:rFonts w:ascii="Georgia" w:hAnsi="Georgia"/>
                <w:sz w:val="20"/>
                <w:szCs w:val="20"/>
              </w:rPr>
              <w:t>line #</w:t>
            </w:r>
          </w:p>
        </w:tc>
        <w:tc>
          <w:tcPr>
            <w:tcW w:w="4122" w:type="dxa"/>
          </w:tcPr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6A315A">
              <w:rPr>
                <w:rFonts w:ascii="Georgia" w:hAnsi="Georgia"/>
                <w:sz w:val="20"/>
                <w:szCs w:val="20"/>
              </w:rPr>
              <w:t>literal meaning</w:t>
            </w:r>
          </w:p>
        </w:tc>
        <w:tc>
          <w:tcPr>
            <w:tcW w:w="4122" w:type="dxa"/>
          </w:tcPr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6A315A">
              <w:rPr>
                <w:rFonts w:ascii="Georgia" w:hAnsi="Georgia"/>
                <w:sz w:val="20"/>
                <w:szCs w:val="20"/>
              </w:rPr>
              <w:t>deeper meaning</w:t>
            </w:r>
          </w:p>
        </w:tc>
      </w:tr>
      <w:tr w:rsidR="001855DC" w:rsidRPr="006A315A" w:rsidTr="006A315A">
        <w:trPr>
          <w:trHeight w:val="2148"/>
        </w:trPr>
        <w:tc>
          <w:tcPr>
            <w:tcW w:w="889" w:type="dxa"/>
          </w:tcPr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22" w:type="dxa"/>
          </w:tcPr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FB2318" w:rsidRPr="006A315A" w:rsidRDefault="00FB2318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22" w:type="dxa"/>
          </w:tcPr>
          <w:p w:rsidR="001855DC" w:rsidRPr="006A315A" w:rsidRDefault="001855DC" w:rsidP="001855DC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A315A" w:rsidRDefault="006A315A" w:rsidP="00F44772">
      <w:pPr>
        <w:tabs>
          <w:tab w:val="right" w:pos="10800"/>
        </w:tabs>
        <w:rPr>
          <w:rFonts w:ascii="Georgia" w:hAnsi="Georgia"/>
          <w:sz w:val="20"/>
          <w:szCs w:val="20"/>
        </w:rPr>
      </w:pPr>
    </w:p>
    <w:p w:rsidR="00FB2318" w:rsidRPr="006A315A" w:rsidRDefault="00FB2318" w:rsidP="00F44772">
      <w:pPr>
        <w:tabs>
          <w:tab w:val="right" w:pos="10800"/>
        </w:tabs>
        <w:rPr>
          <w:rFonts w:ascii="Georgia" w:hAnsi="Georgia"/>
          <w:sz w:val="20"/>
          <w:szCs w:val="20"/>
        </w:rPr>
      </w:pPr>
      <w:r w:rsidRPr="006A315A">
        <w:rPr>
          <w:rFonts w:ascii="Georgia" w:hAnsi="Georgia"/>
          <w:sz w:val="20"/>
          <w:szCs w:val="20"/>
        </w:rPr>
        <w:t>2</w:t>
      </w:r>
      <w:r w:rsidR="001855DC" w:rsidRPr="006A315A">
        <w:rPr>
          <w:rFonts w:ascii="Georgia" w:hAnsi="Georgia"/>
          <w:sz w:val="20"/>
          <w:szCs w:val="20"/>
        </w:rPr>
        <w:t xml:space="preserve">. Discuss the poem’s </w:t>
      </w:r>
      <w:r w:rsidRPr="006A315A">
        <w:rPr>
          <w:rFonts w:ascii="Georgia" w:hAnsi="Georgia"/>
          <w:sz w:val="20"/>
          <w:szCs w:val="20"/>
        </w:rPr>
        <w:t>choices in poetic language</w:t>
      </w:r>
      <w:r w:rsidR="001855DC" w:rsidRPr="006A315A">
        <w:rPr>
          <w:rFonts w:ascii="Georgia" w:hAnsi="Georgia"/>
          <w:sz w:val="20"/>
          <w:szCs w:val="20"/>
        </w:rPr>
        <w:t>. What effect do these features have on the poem’s tone, mood, and message</w:t>
      </w:r>
      <w:r w:rsidRPr="006A315A">
        <w:rPr>
          <w:rFonts w:ascii="Georgia" w:hAnsi="Georgia"/>
          <w:sz w:val="20"/>
          <w:szCs w:val="20"/>
        </w:rPr>
        <w:t>?</w:t>
      </w:r>
    </w:p>
    <w:p w:rsidR="006A315A" w:rsidRDefault="006A315A" w:rsidP="00F44772">
      <w:pPr>
        <w:rPr>
          <w:rFonts w:ascii="Georgia" w:hAnsi="Georgia"/>
          <w:sz w:val="20"/>
          <w:szCs w:val="20"/>
          <w:u w:val="single"/>
        </w:rPr>
      </w:pPr>
    </w:p>
    <w:p w:rsidR="00F44772" w:rsidRPr="006A315A" w:rsidRDefault="00F44772" w:rsidP="00F44772">
      <w:pPr>
        <w:rPr>
          <w:rFonts w:ascii="Georgia" w:hAnsi="Georgia"/>
          <w:sz w:val="20"/>
          <w:szCs w:val="20"/>
        </w:rPr>
      </w:pPr>
      <w:r w:rsidRPr="006A315A">
        <w:rPr>
          <w:rFonts w:ascii="Georgia" w:hAnsi="Georgia"/>
          <w:sz w:val="20"/>
          <w:szCs w:val="20"/>
        </w:rPr>
        <w:t>3</w:t>
      </w:r>
      <w:r w:rsidR="00FB2318" w:rsidRPr="006A315A">
        <w:rPr>
          <w:rFonts w:ascii="Georgia" w:hAnsi="Georgia"/>
          <w:sz w:val="20"/>
          <w:szCs w:val="20"/>
        </w:rPr>
        <w:t xml:space="preserve">. Now read “Harlem.” </w:t>
      </w:r>
      <w:r w:rsidRPr="006A315A">
        <w:rPr>
          <w:rFonts w:ascii="Georgia" w:hAnsi="Georgia"/>
          <w:sz w:val="20"/>
          <w:szCs w:val="20"/>
        </w:rPr>
        <w:t>First, summarize the poem in 2-3 sentences. Then use the following chart to organize</w:t>
      </w:r>
      <w:r w:rsidR="006A315A">
        <w:rPr>
          <w:rFonts w:ascii="Georgia" w:hAnsi="Georgia"/>
          <w:sz w:val="20"/>
          <w:szCs w:val="20"/>
        </w:rPr>
        <w:t xml:space="preserve"> two lines of</w:t>
      </w:r>
      <w:r w:rsidRPr="006A315A">
        <w:rPr>
          <w:rFonts w:ascii="Georgia" w:hAnsi="Georgia"/>
          <w:sz w:val="20"/>
          <w:szCs w:val="20"/>
        </w:rPr>
        <w:t xml:space="preserve"> the poem’s literal and deeper meanings –</w:t>
      </w:r>
      <w:r w:rsidR="006A315A">
        <w:rPr>
          <w:rFonts w:ascii="Georgia" w:hAnsi="Georgia"/>
          <w:sz w:val="20"/>
          <w:szCs w:val="20"/>
        </w:rPr>
        <w:t xml:space="preserve"> </w:t>
      </w:r>
      <w:r w:rsidRPr="006A315A">
        <w:rPr>
          <w:rFonts w:ascii="Georgia" w:hAnsi="Georgia"/>
          <w:sz w:val="20"/>
          <w:szCs w:val="20"/>
        </w:rPr>
        <w:t>differences in connotation/denotation</w:t>
      </w:r>
      <w:r w:rsidR="006A315A">
        <w:rPr>
          <w:rFonts w:ascii="Georgia" w:hAnsi="Georgia"/>
          <w:sz w:val="20"/>
          <w:szCs w:val="20"/>
        </w:rPr>
        <w:t>.</w:t>
      </w:r>
    </w:p>
    <w:p w:rsidR="00FB2318" w:rsidRPr="006A315A" w:rsidRDefault="00FB2318" w:rsidP="00FB2318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224"/>
        <w:gridCol w:w="4224"/>
      </w:tblGrid>
      <w:tr w:rsidR="00FB2318" w:rsidRPr="006A315A" w:rsidTr="00BF33E4">
        <w:tc>
          <w:tcPr>
            <w:tcW w:w="990" w:type="dxa"/>
          </w:tcPr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6A315A">
              <w:rPr>
                <w:rFonts w:ascii="Georgia" w:hAnsi="Georgia"/>
                <w:sz w:val="20"/>
                <w:szCs w:val="20"/>
              </w:rPr>
              <w:t>line #</w:t>
            </w:r>
          </w:p>
        </w:tc>
        <w:tc>
          <w:tcPr>
            <w:tcW w:w="4905" w:type="dxa"/>
          </w:tcPr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6A315A">
              <w:rPr>
                <w:rFonts w:ascii="Georgia" w:hAnsi="Georgia"/>
                <w:sz w:val="20"/>
                <w:szCs w:val="20"/>
              </w:rPr>
              <w:t>literal meaning</w:t>
            </w:r>
          </w:p>
        </w:tc>
        <w:tc>
          <w:tcPr>
            <w:tcW w:w="4905" w:type="dxa"/>
          </w:tcPr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6A315A">
              <w:rPr>
                <w:rFonts w:ascii="Georgia" w:hAnsi="Georgia"/>
                <w:sz w:val="20"/>
                <w:szCs w:val="20"/>
              </w:rPr>
              <w:t>deeper meaning</w:t>
            </w:r>
          </w:p>
        </w:tc>
      </w:tr>
      <w:tr w:rsidR="00FB2318" w:rsidRPr="006A315A" w:rsidTr="00BF33E4">
        <w:tc>
          <w:tcPr>
            <w:tcW w:w="990" w:type="dxa"/>
          </w:tcPr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05" w:type="dxa"/>
          </w:tcPr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05" w:type="dxa"/>
          </w:tcPr>
          <w:p w:rsidR="00FB2318" w:rsidRPr="006A315A" w:rsidRDefault="00FB2318" w:rsidP="00BF33E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91EB5" w:rsidRPr="006A315A" w:rsidRDefault="00991EB5" w:rsidP="00F44772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</w:p>
    <w:p w:rsidR="006A315A" w:rsidRDefault="00F44772" w:rsidP="006A315A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6A315A">
        <w:rPr>
          <w:rFonts w:ascii="Georgia" w:hAnsi="Georgia"/>
          <w:sz w:val="20"/>
          <w:szCs w:val="20"/>
        </w:rPr>
        <w:t>4. Discuss the poem’s choices in poetic language. What effect do these features have on the poem’s tone, mood, and message?</w:t>
      </w:r>
      <w:bookmarkStart w:id="0" w:name="_GoBack"/>
      <w:bookmarkEnd w:id="0"/>
    </w:p>
    <w:p w:rsidR="006A315A" w:rsidRPr="006A315A" w:rsidRDefault="006A315A" w:rsidP="006A315A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</w:p>
    <w:p w:rsidR="00A23687" w:rsidRPr="006A315A" w:rsidRDefault="00CF6106" w:rsidP="006A315A">
      <w:pPr>
        <w:spacing w:line="360" w:lineRule="auto"/>
        <w:rPr>
          <w:rFonts w:ascii="Georgia" w:hAnsi="Georgia"/>
          <w:sz w:val="20"/>
          <w:szCs w:val="20"/>
        </w:rPr>
      </w:pPr>
      <w:r w:rsidRPr="006A315A">
        <w:rPr>
          <w:rFonts w:ascii="Georgia" w:hAnsi="Georgia"/>
          <w:sz w:val="20"/>
          <w:szCs w:val="20"/>
        </w:rPr>
        <w:t xml:space="preserve">5. </w:t>
      </w:r>
      <w:r w:rsidR="00F44772" w:rsidRPr="006A315A">
        <w:rPr>
          <w:rFonts w:ascii="Georgia" w:hAnsi="Georgia"/>
          <w:sz w:val="20"/>
          <w:szCs w:val="20"/>
        </w:rPr>
        <w:t xml:space="preserve">Considering the 30-year difference in the writing (publishing) of these two poems, is there a difference in regards to the idea of the American Dream? </w:t>
      </w:r>
    </w:p>
    <w:sectPr w:rsidR="00A23687" w:rsidRPr="006A315A" w:rsidSect="006A315A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3A" w:rsidRDefault="007B613A" w:rsidP="00417260">
      <w:pPr>
        <w:spacing w:after="0" w:line="240" w:lineRule="auto"/>
      </w:pPr>
      <w:r>
        <w:separator/>
      </w:r>
    </w:p>
  </w:endnote>
  <w:endnote w:type="continuationSeparator" w:id="0">
    <w:p w:rsidR="007B613A" w:rsidRDefault="007B613A" w:rsidP="004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3A" w:rsidRDefault="007B613A" w:rsidP="00417260">
      <w:pPr>
        <w:spacing w:after="0" w:line="240" w:lineRule="auto"/>
      </w:pPr>
      <w:r>
        <w:separator/>
      </w:r>
    </w:p>
  </w:footnote>
  <w:footnote w:type="continuationSeparator" w:id="0">
    <w:p w:rsidR="007B613A" w:rsidRDefault="007B613A" w:rsidP="004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DC" w:rsidRPr="00417260" w:rsidRDefault="001855DC" w:rsidP="00544206">
    <w:pPr>
      <w:tabs>
        <w:tab w:val="right" w:pos="10800"/>
      </w:tabs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54A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7F03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A"/>
    <w:rsid w:val="00007097"/>
    <w:rsid w:val="0002075C"/>
    <w:rsid w:val="00055377"/>
    <w:rsid w:val="000D742C"/>
    <w:rsid w:val="000F0CCA"/>
    <w:rsid w:val="001118B0"/>
    <w:rsid w:val="00140D6E"/>
    <w:rsid w:val="001855DC"/>
    <w:rsid w:val="001A3C04"/>
    <w:rsid w:val="002D57A0"/>
    <w:rsid w:val="002F49D9"/>
    <w:rsid w:val="003175A9"/>
    <w:rsid w:val="00346738"/>
    <w:rsid w:val="003600D1"/>
    <w:rsid w:val="003B5841"/>
    <w:rsid w:val="004111E7"/>
    <w:rsid w:val="00417260"/>
    <w:rsid w:val="004869BB"/>
    <w:rsid w:val="00544206"/>
    <w:rsid w:val="005804E1"/>
    <w:rsid w:val="0060328C"/>
    <w:rsid w:val="00675D3B"/>
    <w:rsid w:val="006A315A"/>
    <w:rsid w:val="007B613A"/>
    <w:rsid w:val="007F605D"/>
    <w:rsid w:val="0080357F"/>
    <w:rsid w:val="008A2FB7"/>
    <w:rsid w:val="00991EB5"/>
    <w:rsid w:val="00A23687"/>
    <w:rsid w:val="00A23B11"/>
    <w:rsid w:val="00B04897"/>
    <w:rsid w:val="00B26D5F"/>
    <w:rsid w:val="00B43167"/>
    <w:rsid w:val="00CC002D"/>
    <w:rsid w:val="00CE5ABE"/>
    <w:rsid w:val="00CF6106"/>
    <w:rsid w:val="00D42999"/>
    <w:rsid w:val="00D44886"/>
    <w:rsid w:val="00D84272"/>
    <w:rsid w:val="00E572B0"/>
    <w:rsid w:val="00F2747E"/>
    <w:rsid w:val="00F30EE6"/>
    <w:rsid w:val="00F44772"/>
    <w:rsid w:val="00FB2318"/>
    <w:rsid w:val="00FB443D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F023"/>
  <w15:docId w15:val="{26DCA404-D30C-479B-B11B-4FE962E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F0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0"/>
  </w:style>
  <w:style w:type="paragraph" w:styleId="Footer">
    <w:name w:val="footer"/>
    <w:basedOn w:val="Normal"/>
    <w:link w:val="Foot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0"/>
  </w:style>
  <w:style w:type="table" w:styleId="TableGrid">
    <w:name w:val="Table Grid"/>
    <w:basedOn w:val="TableNormal"/>
    <w:uiPriority w:val="59"/>
    <w:rsid w:val="001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4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2018-08-17T22:41:00Z</dcterms:created>
  <dcterms:modified xsi:type="dcterms:W3CDTF">2018-08-17T22:41:00Z</dcterms:modified>
</cp:coreProperties>
</file>