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83" w:rsidRDefault="00C05FA3" w:rsidP="00C05FA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Animal Farm: </w:t>
      </w:r>
      <w:r w:rsidR="00773983" w:rsidRPr="00C05FA3">
        <w:rPr>
          <w:rFonts w:ascii="Georgia" w:hAnsi="Georgia"/>
          <w:b/>
          <w:sz w:val="20"/>
          <w:szCs w:val="20"/>
        </w:rPr>
        <w:t>Chapter 2</w:t>
      </w:r>
    </w:p>
    <w:p w:rsidR="00C05FA3" w:rsidRPr="00C05FA3" w:rsidRDefault="00C05FA3" w:rsidP="00773983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Character Chart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520"/>
        <w:gridCol w:w="7020"/>
      </w:tblGrid>
      <w:tr w:rsidR="00C05FA3" w:rsidRPr="00C05FA3" w:rsidTr="00A1636C">
        <w:tc>
          <w:tcPr>
            <w:tcW w:w="2520" w:type="dxa"/>
            <w:shd w:val="clear" w:color="auto" w:fill="D0CECE" w:themeFill="background2" w:themeFillShade="E6"/>
          </w:tcPr>
          <w:p w:rsidR="00C05FA3" w:rsidRPr="00C05FA3" w:rsidRDefault="00C05FA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5FA3">
              <w:rPr>
                <w:rFonts w:ascii="Georgia" w:hAnsi="Georgia"/>
                <w:b/>
                <w:sz w:val="20"/>
                <w:szCs w:val="20"/>
              </w:rPr>
              <w:t>Character</w:t>
            </w:r>
          </w:p>
        </w:tc>
        <w:tc>
          <w:tcPr>
            <w:tcW w:w="7020" w:type="dxa"/>
            <w:shd w:val="clear" w:color="auto" w:fill="D0CECE" w:themeFill="background2" w:themeFillShade="E6"/>
          </w:tcPr>
          <w:p w:rsidR="00C05FA3" w:rsidRPr="00C05FA3" w:rsidRDefault="00C05FA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5FA3">
              <w:rPr>
                <w:rFonts w:ascii="Georgia" w:hAnsi="Georgia"/>
                <w:b/>
                <w:sz w:val="20"/>
                <w:szCs w:val="20"/>
              </w:rPr>
              <w:t>Description (Animal, Personality, Role, Etc.)</w:t>
            </w:r>
          </w:p>
        </w:tc>
      </w:tr>
      <w:tr w:rsidR="00C05FA3" w:rsidRPr="00C05FA3" w:rsidTr="00A1636C">
        <w:tc>
          <w:tcPr>
            <w:tcW w:w="2520" w:type="dxa"/>
          </w:tcPr>
          <w:p w:rsidR="00A1636C" w:rsidRDefault="00A1636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05FA3" w:rsidRPr="00C05FA3" w:rsidRDefault="00C05FA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5FA3">
              <w:rPr>
                <w:rFonts w:ascii="Georgia" w:hAnsi="Georgia"/>
                <w:sz w:val="20"/>
                <w:szCs w:val="20"/>
              </w:rPr>
              <w:t>Moses</w:t>
            </w:r>
          </w:p>
          <w:p w:rsidR="00C05FA3" w:rsidRPr="00C05FA3" w:rsidRDefault="00C05FA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C05FA3" w:rsidRPr="00C05FA3" w:rsidRDefault="00C05FA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FA3" w:rsidRPr="00C05FA3" w:rsidTr="00A1636C">
        <w:tc>
          <w:tcPr>
            <w:tcW w:w="2520" w:type="dxa"/>
          </w:tcPr>
          <w:p w:rsidR="00A1636C" w:rsidRDefault="00A1636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05FA3" w:rsidRPr="00C05FA3" w:rsidRDefault="00C05FA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5FA3">
              <w:rPr>
                <w:rFonts w:ascii="Georgia" w:hAnsi="Georgia"/>
                <w:sz w:val="20"/>
                <w:szCs w:val="20"/>
              </w:rPr>
              <w:t>Mr. Jones</w:t>
            </w:r>
          </w:p>
          <w:p w:rsidR="00C05FA3" w:rsidRPr="00C05FA3" w:rsidRDefault="00C05FA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20" w:type="dxa"/>
          </w:tcPr>
          <w:p w:rsidR="00C05FA3" w:rsidRPr="00C05FA3" w:rsidRDefault="00C05FA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05FA3" w:rsidRPr="00C05FA3" w:rsidRDefault="00C05FA3" w:rsidP="00773983">
      <w:pPr>
        <w:jc w:val="center"/>
        <w:rPr>
          <w:rFonts w:ascii="Georgia" w:hAnsi="Georgia"/>
          <w:b/>
          <w:sz w:val="20"/>
          <w:szCs w:val="20"/>
        </w:rPr>
      </w:pPr>
    </w:p>
    <w:p w:rsidR="00C05FA3" w:rsidRPr="00C05FA3" w:rsidRDefault="00C05FA3" w:rsidP="00C05FA3">
      <w:pPr>
        <w:jc w:val="center"/>
        <w:rPr>
          <w:rFonts w:ascii="Georgia" w:hAnsi="Georgia"/>
          <w:b/>
          <w:sz w:val="20"/>
          <w:szCs w:val="20"/>
        </w:rPr>
      </w:pPr>
      <w:r w:rsidRPr="00C05FA3">
        <w:rPr>
          <w:rFonts w:ascii="Georgia" w:hAnsi="Georgia"/>
          <w:b/>
          <w:sz w:val="20"/>
          <w:szCs w:val="20"/>
        </w:rPr>
        <w:t>Key Quotations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950"/>
        <w:gridCol w:w="4590"/>
      </w:tblGrid>
      <w:tr w:rsidR="00C05FA3" w:rsidRPr="00C05FA3" w:rsidTr="00A1636C">
        <w:tc>
          <w:tcPr>
            <w:tcW w:w="4950" w:type="dxa"/>
            <w:shd w:val="clear" w:color="auto" w:fill="D0CECE" w:themeFill="background2" w:themeFillShade="E6"/>
          </w:tcPr>
          <w:p w:rsidR="00C05FA3" w:rsidRPr="00C05FA3" w:rsidRDefault="00C05FA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5FA3">
              <w:rPr>
                <w:rFonts w:ascii="Georgia" w:hAnsi="Georgia"/>
                <w:b/>
                <w:sz w:val="20"/>
                <w:szCs w:val="20"/>
              </w:rPr>
              <w:t>Quote</w:t>
            </w:r>
          </w:p>
        </w:tc>
        <w:tc>
          <w:tcPr>
            <w:tcW w:w="4590" w:type="dxa"/>
            <w:shd w:val="clear" w:color="auto" w:fill="D0CECE" w:themeFill="background2" w:themeFillShade="E6"/>
          </w:tcPr>
          <w:p w:rsidR="00C05FA3" w:rsidRPr="00C05FA3" w:rsidRDefault="00C05FA3" w:rsidP="009211B6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05FA3">
              <w:rPr>
                <w:rFonts w:ascii="Georgia" w:hAnsi="Georgia"/>
                <w:b/>
                <w:sz w:val="20"/>
                <w:szCs w:val="20"/>
              </w:rPr>
              <w:t>Significance</w:t>
            </w:r>
          </w:p>
        </w:tc>
      </w:tr>
      <w:tr w:rsidR="00C05FA3" w:rsidRPr="00C05FA3" w:rsidTr="00A1636C">
        <w:trPr>
          <w:trHeight w:val="467"/>
        </w:trPr>
        <w:tc>
          <w:tcPr>
            <w:tcW w:w="4950" w:type="dxa"/>
          </w:tcPr>
          <w:p w:rsidR="00C05FA3" w:rsidRDefault="00C05FA3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05FA3">
              <w:rPr>
                <w:rFonts w:ascii="Georgia" w:hAnsi="Georgia"/>
                <w:sz w:val="20"/>
                <w:szCs w:val="20"/>
              </w:rPr>
              <w:t>Karl Marx said that “religion is the opiate of the masses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  <w:r w:rsidRPr="00C05FA3">
              <w:rPr>
                <w:rFonts w:ascii="Georgia" w:hAnsi="Georgia"/>
                <w:sz w:val="20"/>
                <w:szCs w:val="20"/>
              </w:rPr>
              <w:t>”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A1636C" w:rsidRPr="00C05FA3" w:rsidRDefault="00A1636C" w:rsidP="009211B6">
            <w:pPr>
              <w:jc w:val="center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C05FA3" w:rsidRPr="00C05FA3" w:rsidRDefault="00C05FA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FA3" w:rsidRPr="00C05FA3" w:rsidTr="00A1636C">
        <w:trPr>
          <w:trHeight w:val="467"/>
        </w:trPr>
        <w:tc>
          <w:tcPr>
            <w:tcW w:w="4950" w:type="dxa"/>
          </w:tcPr>
          <w:p w:rsidR="00C05FA3" w:rsidRPr="00C05FA3" w:rsidRDefault="00C05FA3" w:rsidP="00A1636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“</w:t>
            </w:r>
            <w:r w:rsidR="00A1636C">
              <w:rPr>
                <w:rFonts w:ascii="Georgia" w:hAnsi="Georgia"/>
                <w:sz w:val="20"/>
                <w:szCs w:val="20"/>
              </w:rPr>
              <w:t>[Squealer]</w:t>
            </w:r>
            <w:r w:rsidRPr="00C05FA3">
              <w:rPr>
                <w:rFonts w:ascii="Georgia" w:hAnsi="Georgia"/>
                <w:sz w:val="20"/>
                <w:szCs w:val="20"/>
              </w:rPr>
              <w:t xml:space="preserve"> was a brilliant talker, and</w:t>
            </w:r>
            <w:r w:rsidR="00A1636C">
              <w:rPr>
                <w:rFonts w:ascii="Georgia" w:hAnsi="Georgia"/>
                <w:sz w:val="20"/>
                <w:szCs w:val="20"/>
              </w:rPr>
              <w:t xml:space="preserve"> …</w:t>
            </w:r>
            <w:r w:rsidRPr="00C05FA3">
              <w:rPr>
                <w:rFonts w:ascii="Georgia" w:hAnsi="Georgia"/>
                <w:sz w:val="20"/>
                <w:szCs w:val="20"/>
              </w:rPr>
              <w:t xml:space="preserve"> was somehow very persuasive. The others said of Squealer that he could turn black into white.</w:t>
            </w:r>
            <w:r w:rsidR="00A1636C">
              <w:rPr>
                <w:rFonts w:ascii="Georgia" w:hAnsi="Georgia"/>
                <w:sz w:val="20"/>
                <w:szCs w:val="20"/>
              </w:rPr>
              <w:t>”</w:t>
            </w:r>
          </w:p>
        </w:tc>
        <w:tc>
          <w:tcPr>
            <w:tcW w:w="4590" w:type="dxa"/>
          </w:tcPr>
          <w:p w:rsidR="00C05FA3" w:rsidRPr="00C05FA3" w:rsidRDefault="00C05FA3" w:rsidP="009211B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C05FA3" w:rsidRPr="00C05FA3" w:rsidRDefault="00C05FA3" w:rsidP="00C05FA3">
      <w:pPr>
        <w:jc w:val="center"/>
        <w:rPr>
          <w:rFonts w:ascii="Georgia" w:hAnsi="Georgia"/>
          <w:b/>
          <w:sz w:val="20"/>
          <w:szCs w:val="20"/>
        </w:rPr>
      </w:pPr>
    </w:p>
    <w:p w:rsidR="00C05FA3" w:rsidRPr="00C05FA3" w:rsidRDefault="00C05FA3" w:rsidP="00C05FA3">
      <w:pPr>
        <w:jc w:val="center"/>
        <w:rPr>
          <w:rFonts w:ascii="Georgia" w:hAnsi="Georgia"/>
          <w:b/>
          <w:sz w:val="20"/>
          <w:szCs w:val="20"/>
        </w:rPr>
      </w:pPr>
      <w:r w:rsidRPr="00C05FA3">
        <w:rPr>
          <w:rFonts w:ascii="Georgia" w:hAnsi="Georgia"/>
          <w:b/>
          <w:sz w:val="20"/>
          <w:szCs w:val="20"/>
        </w:rPr>
        <w:t>Reading Questions</w:t>
      </w:r>
    </w:p>
    <w:p w:rsidR="00773983" w:rsidRPr="00C05FA3" w:rsidRDefault="00773983" w:rsidP="00773983">
      <w:pPr>
        <w:rPr>
          <w:rFonts w:ascii="Georgia" w:hAnsi="Georgia"/>
          <w:i/>
          <w:sz w:val="20"/>
          <w:szCs w:val="20"/>
        </w:rPr>
      </w:pPr>
      <w:r w:rsidRPr="00C05FA3">
        <w:rPr>
          <w:rFonts w:ascii="Georgia" w:hAnsi="Georgia"/>
          <w:i/>
          <w:sz w:val="20"/>
          <w:szCs w:val="20"/>
        </w:rPr>
        <w:t>Directions: To receive full points, you must write using complete sentences.</w:t>
      </w:r>
    </w:p>
    <w:p w:rsidR="00773983" w:rsidRDefault="00773983" w:rsidP="00773983">
      <w:pPr>
        <w:rPr>
          <w:rFonts w:ascii="Georgia" w:hAnsi="Georgia"/>
          <w:sz w:val="20"/>
          <w:szCs w:val="20"/>
        </w:rPr>
      </w:pPr>
      <w:r w:rsidRPr="00C05FA3">
        <w:rPr>
          <w:rFonts w:ascii="Georgia" w:hAnsi="Georgia"/>
          <w:sz w:val="20"/>
          <w:szCs w:val="20"/>
        </w:rPr>
        <w:t xml:space="preserve">1. After Old Major’s death, what happens to the idea of rebelling against man? </w:t>
      </w:r>
    </w:p>
    <w:p w:rsidR="00A1636C" w:rsidRPr="00C05FA3" w:rsidRDefault="00A1636C" w:rsidP="00773983">
      <w:pPr>
        <w:rPr>
          <w:rFonts w:ascii="Georgia" w:hAnsi="Georgia"/>
          <w:sz w:val="20"/>
          <w:szCs w:val="20"/>
        </w:rPr>
      </w:pPr>
    </w:p>
    <w:p w:rsidR="00773983" w:rsidRDefault="00773983" w:rsidP="00773983">
      <w:pPr>
        <w:rPr>
          <w:rFonts w:ascii="Georgia" w:hAnsi="Georgia"/>
          <w:sz w:val="20"/>
          <w:szCs w:val="20"/>
        </w:rPr>
      </w:pPr>
      <w:r w:rsidRPr="00C05FA3">
        <w:rPr>
          <w:rFonts w:ascii="Georgia" w:hAnsi="Georgia"/>
          <w:sz w:val="20"/>
          <w:szCs w:val="20"/>
        </w:rPr>
        <w:t>2</w:t>
      </w:r>
      <w:r w:rsidR="00A1636C">
        <w:rPr>
          <w:rFonts w:ascii="Georgia" w:hAnsi="Georgia"/>
          <w:sz w:val="20"/>
          <w:szCs w:val="20"/>
        </w:rPr>
        <w:t xml:space="preserve">. What, do you think, is </w:t>
      </w:r>
      <w:proofErr w:type="spellStart"/>
      <w:r w:rsidR="00A1636C">
        <w:rPr>
          <w:rFonts w:ascii="Georgia" w:hAnsi="Georgia"/>
          <w:sz w:val="20"/>
          <w:szCs w:val="20"/>
        </w:rPr>
        <w:t>Sugarcandy</w:t>
      </w:r>
      <w:proofErr w:type="spellEnd"/>
      <w:r w:rsidR="00A1636C">
        <w:rPr>
          <w:rFonts w:ascii="Georgia" w:hAnsi="Georgia"/>
          <w:sz w:val="20"/>
          <w:szCs w:val="20"/>
        </w:rPr>
        <w:t xml:space="preserve"> Mountain</w:t>
      </w:r>
      <w:r w:rsidRPr="00C05FA3">
        <w:rPr>
          <w:rFonts w:ascii="Georgia" w:hAnsi="Georgia"/>
          <w:sz w:val="20"/>
          <w:szCs w:val="20"/>
        </w:rPr>
        <w:t xml:space="preserve"> meant to symbolize?  </w:t>
      </w:r>
    </w:p>
    <w:p w:rsidR="00A1636C" w:rsidRPr="00C05FA3" w:rsidRDefault="00A1636C" w:rsidP="00773983">
      <w:pPr>
        <w:rPr>
          <w:rFonts w:ascii="Georgia" w:hAnsi="Georgia"/>
          <w:sz w:val="20"/>
          <w:szCs w:val="20"/>
        </w:rPr>
      </w:pPr>
    </w:p>
    <w:p w:rsidR="00773983" w:rsidRDefault="00773983" w:rsidP="00773983">
      <w:pPr>
        <w:rPr>
          <w:rFonts w:ascii="Georgia" w:hAnsi="Georgia"/>
          <w:sz w:val="20"/>
          <w:szCs w:val="20"/>
        </w:rPr>
      </w:pPr>
      <w:r w:rsidRPr="00C05FA3">
        <w:rPr>
          <w:rFonts w:ascii="Georgia" w:hAnsi="Georgia"/>
          <w:sz w:val="20"/>
          <w:szCs w:val="20"/>
        </w:rPr>
        <w:t>3. In chapter 2, the animals overthrow Mr. Jones. Who do you think Mr. Jones represents (historically), from what you know</w:t>
      </w:r>
      <w:r w:rsidR="00A1636C">
        <w:rPr>
          <w:rFonts w:ascii="Georgia" w:hAnsi="Georgia"/>
          <w:sz w:val="20"/>
          <w:szCs w:val="20"/>
        </w:rPr>
        <w:t xml:space="preserve"> about the Russian Revolution?</w:t>
      </w:r>
    </w:p>
    <w:p w:rsidR="00A1636C" w:rsidRPr="00C05FA3" w:rsidRDefault="00A1636C" w:rsidP="00773983">
      <w:pPr>
        <w:rPr>
          <w:rFonts w:ascii="Georgia" w:hAnsi="Georgia"/>
          <w:sz w:val="20"/>
          <w:szCs w:val="20"/>
        </w:rPr>
      </w:pPr>
    </w:p>
    <w:p w:rsidR="00773983" w:rsidRDefault="00C05FA3" w:rsidP="007739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773983" w:rsidRPr="00C05FA3">
        <w:rPr>
          <w:rFonts w:ascii="Georgia" w:hAnsi="Georgia"/>
          <w:sz w:val="20"/>
          <w:szCs w:val="20"/>
        </w:rPr>
        <w:t xml:space="preserve">. What do the animals do with the farmhouse, and why do you think they do this? </w:t>
      </w:r>
    </w:p>
    <w:p w:rsidR="00A1636C" w:rsidRPr="00C05FA3" w:rsidRDefault="00A1636C" w:rsidP="00773983">
      <w:pPr>
        <w:rPr>
          <w:rFonts w:ascii="Georgia" w:hAnsi="Georgia"/>
          <w:sz w:val="20"/>
          <w:szCs w:val="20"/>
        </w:rPr>
      </w:pPr>
    </w:p>
    <w:p w:rsidR="00B3784E" w:rsidRPr="00C05FA3" w:rsidRDefault="00C05FA3" w:rsidP="0077398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</w:t>
      </w:r>
      <w:r w:rsidR="00773983" w:rsidRPr="00C05FA3">
        <w:rPr>
          <w:rFonts w:ascii="Georgia" w:hAnsi="Georgia"/>
          <w:sz w:val="20"/>
          <w:szCs w:val="20"/>
        </w:rPr>
        <w:t>. What is suspicious about the disappearance of the cow’s milk? How is this worrying for the future of the animals on the farm?</w:t>
      </w:r>
    </w:p>
    <w:sectPr w:rsidR="00B3784E" w:rsidRPr="00C0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3"/>
    <w:rsid w:val="00773983"/>
    <w:rsid w:val="00A1636C"/>
    <w:rsid w:val="00B3784E"/>
    <w:rsid w:val="00C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DEB9"/>
  <w15:chartTrackingRefBased/>
  <w15:docId w15:val="{8E4EB44F-1C39-47C1-88F2-DAF4412D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2019-10-10T21:19:00Z</dcterms:created>
  <dcterms:modified xsi:type="dcterms:W3CDTF">2019-10-10T21:19:00Z</dcterms:modified>
</cp:coreProperties>
</file>