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8" w:rsidRPr="00986620" w:rsidRDefault="00120BFF" w:rsidP="00986620">
      <w:pPr>
        <w:rPr>
          <w:rFonts w:ascii="Georgia" w:hAnsi="Georgia"/>
          <w:sz w:val="20"/>
          <w:szCs w:val="20"/>
        </w:rPr>
      </w:pPr>
      <w:r w:rsidRPr="00973328">
        <w:rPr>
          <w:rFonts w:ascii="Georgia" w:hAnsi="Georgia"/>
          <w:b/>
          <w:sz w:val="20"/>
          <w:szCs w:val="20"/>
        </w:rPr>
        <w:t>Narrative Writing Rubric</w:t>
      </w:r>
      <w:r w:rsidR="00986620">
        <w:rPr>
          <w:rFonts w:ascii="Georgia" w:hAnsi="Georgia"/>
          <w:b/>
          <w:sz w:val="20"/>
          <w:szCs w:val="20"/>
        </w:rPr>
        <w:tab/>
      </w:r>
      <w:r w:rsidR="00986620">
        <w:rPr>
          <w:rFonts w:ascii="Georgia" w:hAnsi="Georgia"/>
          <w:b/>
          <w:sz w:val="20"/>
          <w:szCs w:val="20"/>
        </w:rPr>
        <w:tab/>
      </w:r>
      <w:r w:rsidR="00986620">
        <w:rPr>
          <w:rFonts w:ascii="Georgia" w:hAnsi="Georgia"/>
          <w:sz w:val="20"/>
          <w:szCs w:val="20"/>
        </w:rPr>
        <w:tab/>
      </w:r>
      <w:r w:rsidR="00986620">
        <w:rPr>
          <w:rFonts w:ascii="Georgia" w:hAnsi="Georgia"/>
          <w:sz w:val="20"/>
          <w:szCs w:val="20"/>
        </w:rPr>
        <w:tab/>
      </w:r>
      <w:r w:rsidR="00986620">
        <w:rPr>
          <w:rFonts w:ascii="Georgia" w:hAnsi="Georgia"/>
          <w:sz w:val="20"/>
          <w:szCs w:val="20"/>
        </w:rPr>
        <w:tab/>
        <w:t>Name: _______________________</w:t>
      </w:r>
      <w:bookmarkStart w:id="0" w:name="_GoBack"/>
      <w:bookmarkEnd w:id="0"/>
    </w:p>
    <w:p w:rsidR="00973328" w:rsidRPr="00D4279B" w:rsidRDefault="00973328" w:rsidP="009733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Paper Requirements:</w:t>
      </w:r>
    </w:p>
    <w:p w:rsidR="00973328" w:rsidRDefault="00973328" w:rsidP="00973328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Papers should </w:t>
      </w:r>
      <w:r w:rsidR="00461D5D">
        <w:rPr>
          <w:rFonts w:ascii="Georgia" w:hAnsi="Georgia"/>
          <w:sz w:val="20"/>
          <w:szCs w:val="20"/>
        </w:rPr>
        <w:t>use double spacing</w:t>
      </w:r>
      <w:r w:rsidRPr="00D4279B">
        <w:rPr>
          <w:rFonts w:ascii="Georgia" w:hAnsi="Georgia"/>
          <w:sz w:val="20"/>
          <w:szCs w:val="20"/>
        </w:rPr>
        <w:t xml:space="preserve"> and </w:t>
      </w:r>
      <w:r w:rsidR="00461D5D">
        <w:rPr>
          <w:rFonts w:ascii="Georgia" w:hAnsi="Georgia"/>
          <w:sz w:val="20"/>
          <w:szCs w:val="20"/>
        </w:rPr>
        <w:t xml:space="preserve">have </w:t>
      </w:r>
      <w:r w:rsidRPr="00D4279B">
        <w:rPr>
          <w:rFonts w:ascii="Georgia" w:hAnsi="Georgia"/>
          <w:sz w:val="20"/>
          <w:szCs w:val="20"/>
        </w:rPr>
        <w:t>1” margins</w:t>
      </w:r>
      <w:r>
        <w:rPr>
          <w:rFonts w:ascii="Georgia" w:hAnsi="Georgia"/>
          <w:sz w:val="20"/>
          <w:szCs w:val="20"/>
        </w:rPr>
        <w:t xml:space="preserve"> </w:t>
      </w:r>
      <w:r w:rsidR="00461D5D">
        <w:rPr>
          <w:rFonts w:ascii="Georgia" w:hAnsi="Georgia"/>
          <w:sz w:val="20"/>
          <w:szCs w:val="20"/>
        </w:rPr>
        <w:t>with</w:t>
      </w:r>
      <w:r>
        <w:rPr>
          <w:rFonts w:ascii="Georgia" w:hAnsi="Georgia"/>
          <w:sz w:val="20"/>
          <w:szCs w:val="20"/>
        </w:rPr>
        <w:t xml:space="preserve"> 12-point Times New Roman font only</w:t>
      </w:r>
      <w:r w:rsidRPr="00D4279B">
        <w:rPr>
          <w:rFonts w:ascii="Georgia" w:hAnsi="Georgia"/>
          <w:sz w:val="20"/>
          <w:szCs w:val="20"/>
        </w:rPr>
        <w:t xml:space="preserve">. </w:t>
      </w:r>
      <w:r w:rsidR="00461D5D">
        <w:rPr>
          <w:rFonts w:ascii="Georgia" w:hAnsi="Georgia"/>
          <w:sz w:val="20"/>
          <w:szCs w:val="20"/>
        </w:rPr>
        <w:t>If you would like to include pictures at the very end, you may do so.</w:t>
      </w:r>
    </w:p>
    <w:p w:rsidR="00973328" w:rsidRDefault="00DC6909" w:rsidP="00973328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story should have a clear progression from exposition to resolution.</w:t>
      </w:r>
    </w:p>
    <w:p w:rsidR="00DC6909" w:rsidRDefault="00DC6909" w:rsidP="00973328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Use narrative techniques to enhance the story (i.e. similes, metaphors, personification, imagery, dialogue, and</w:t>
      </w:r>
      <w:r w:rsidR="000C7294">
        <w:rPr>
          <w:rFonts w:ascii="Georgia" w:hAnsi="Georgia"/>
          <w:sz w:val="20"/>
          <w:szCs w:val="20"/>
        </w:rPr>
        <w:t>/or</w:t>
      </w:r>
      <w:r>
        <w:rPr>
          <w:rFonts w:ascii="Georgia" w:hAnsi="Georgia"/>
          <w:sz w:val="20"/>
          <w:szCs w:val="20"/>
        </w:rPr>
        <w:t xml:space="preserve"> mood).</w:t>
      </w:r>
    </w:p>
    <w:p w:rsidR="00DC6909" w:rsidRDefault="00DC6909" w:rsidP="00973328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events of the story should be chronological and easy to follow.</w:t>
      </w:r>
    </w:p>
    <w:p w:rsidR="00DC6909" w:rsidRDefault="00DC6909" w:rsidP="00DC6909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4279B">
        <w:rPr>
          <w:rFonts w:ascii="Georgia" w:hAnsi="Georgia"/>
          <w:sz w:val="20"/>
          <w:szCs w:val="20"/>
        </w:rPr>
        <w:t xml:space="preserve">Essay should be well-written, spell-checked, </w:t>
      </w:r>
      <w:r>
        <w:rPr>
          <w:rFonts w:ascii="Georgia" w:hAnsi="Georgia"/>
          <w:sz w:val="20"/>
          <w:szCs w:val="20"/>
        </w:rPr>
        <w:t xml:space="preserve">and </w:t>
      </w:r>
      <w:r w:rsidRPr="00D4279B">
        <w:rPr>
          <w:rFonts w:ascii="Georgia" w:hAnsi="Georgia"/>
          <w:sz w:val="20"/>
          <w:szCs w:val="20"/>
        </w:rPr>
        <w:t>proof-read</w:t>
      </w:r>
      <w:r>
        <w:rPr>
          <w:rFonts w:ascii="Georgia" w:hAnsi="Georgia"/>
          <w:sz w:val="20"/>
          <w:szCs w:val="20"/>
        </w:rPr>
        <w:t>.</w:t>
      </w:r>
    </w:p>
    <w:p w:rsidR="00973328" w:rsidRPr="00DC6909" w:rsidRDefault="00973328" w:rsidP="00DC6909">
      <w:pPr>
        <w:pStyle w:val="ListParagraph"/>
        <w:rPr>
          <w:rFonts w:ascii="Georgia" w:hAnsi="Georgia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67"/>
        <w:gridCol w:w="2478"/>
        <w:gridCol w:w="2610"/>
        <w:gridCol w:w="2700"/>
      </w:tblGrid>
      <w:tr w:rsidR="00FB295B" w:rsidRPr="00B61FB4" w:rsidTr="00986620">
        <w:trPr>
          <w:trHeight w:val="170"/>
        </w:trPr>
        <w:tc>
          <w:tcPr>
            <w:tcW w:w="1567" w:type="dxa"/>
          </w:tcPr>
          <w:p w:rsidR="00FB295B" w:rsidRPr="00B61FB4" w:rsidRDefault="00FB295B" w:rsidP="00120B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FB295B" w:rsidRPr="00B61FB4" w:rsidRDefault="00986620" w:rsidP="00120B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  <w:tc>
          <w:tcPr>
            <w:tcW w:w="2610" w:type="dxa"/>
          </w:tcPr>
          <w:p w:rsidR="00FB295B" w:rsidRPr="00B61FB4" w:rsidRDefault="00986620" w:rsidP="00120B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5-7</w:t>
            </w:r>
          </w:p>
        </w:tc>
        <w:tc>
          <w:tcPr>
            <w:tcW w:w="2700" w:type="dxa"/>
          </w:tcPr>
          <w:p w:rsidR="00FB295B" w:rsidRPr="00B61FB4" w:rsidRDefault="00986620" w:rsidP="00120B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1-4</w:t>
            </w:r>
          </w:p>
        </w:tc>
      </w:tr>
      <w:tr w:rsidR="00FB295B" w:rsidRPr="00B61FB4" w:rsidTr="00986620">
        <w:trPr>
          <w:trHeight w:val="96"/>
        </w:trPr>
        <w:tc>
          <w:tcPr>
            <w:tcW w:w="1567" w:type="dxa"/>
          </w:tcPr>
          <w:p w:rsidR="00FB295B" w:rsidRPr="00B61FB4" w:rsidRDefault="00FB295B">
            <w:pPr>
              <w:rPr>
                <w:rFonts w:ascii="Georgia" w:hAnsi="Georgia"/>
                <w:b/>
                <w:sz w:val="20"/>
                <w:szCs w:val="20"/>
              </w:rPr>
            </w:pPr>
            <w:r w:rsidRPr="00B61FB4">
              <w:rPr>
                <w:rFonts w:ascii="Georgia" w:hAnsi="Georgia"/>
                <w:b/>
                <w:sz w:val="20"/>
                <w:szCs w:val="20"/>
              </w:rPr>
              <w:t>Exposition</w:t>
            </w:r>
          </w:p>
        </w:tc>
        <w:tc>
          <w:tcPr>
            <w:tcW w:w="2478" w:type="dxa"/>
          </w:tcPr>
          <w:p w:rsidR="00FB295B" w:rsidRDefault="00FB295B" w:rsidP="00385D62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The text creatively engages the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61FB4">
              <w:rPr>
                <w:rFonts w:ascii="Georgia" w:hAnsi="Georgia"/>
                <w:sz w:val="20"/>
                <w:szCs w:val="20"/>
              </w:rPr>
              <w:t>reader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61FB4">
              <w:rPr>
                <w:rFonts w:ascii="Georgia" w:hAnsi="Georgia"/>
                <w:sz w:val="20"/>
                <w:szCs w:val="20"/>
              </w:rPr>
              <w:t xml:space="preserve">by </w:t>
            </w:r>
            <w:r>
              <w:rPr>
                <w:rFonts w:ascii="Georgia" w:hAnsi="Georgia"/>
                <w:sz w:val="20"/>
                <w:szCs w:val="20"/>
              </w:rPr>
              <w:t xml:space="preserve">describing a unique </w:t>
            </w:r>
            <w:r w:rsidRPr="00B61FB4">
              <w:rPr>
                <w:rFonts w:ascii="Georgia" w:hAnsi="Georgia"/>
                <w:sz w:val="20"/>
                <w:szCs w:val="20"/>
              </w:rPr>
              <w:t>setting</w:t>
            </w:r>
            <w:r>
              <w:rPr>
                <w:rFonts w:ascii="Georgia" w:hAnsi="Georgia"/>
                <w:sz w:val="20"/>
                <w:szCs w:val="20"/>
              </w:rPr>
              <w:t xml:space="preserve"> and introducing a well-developed</w:t>
            </w:r>
            <w:r w:rsidRPr="00B61FB4">
              <w:rPr>
                <w:rFonts w:ascii="Georgia" w:hAnsi="Georgia"/>
                <w:sz w:val="20"/>
                <w:szCs w:val="20"/>
              </w:rPr>
              <w:t xml:space="preserve"> narrator and</w:t>
            </w:r>
            <w:r w:rsidR="0098662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61FB4">
              <w:rPr>
                <w:rFonts w:ascii="Georgia" w:hAnsi="Georgia"/>
                <w:sz w:val="20"/>
                <w:szCs w:val="20"/>
              </w:rPr>
              <w:t>characters.</w:t>
            </w:r>
          </w:p>
          <w:p w:rsidR="00FB295B" w:rsidRPr="00B61FB4" w:rsidRDefault="00FB295B" w:rsidP="00385D6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FB295B" w:rsidRPr="00B61FB4" w:rsidRDefault="00FB295B" w:rsidP="00385D6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Either the setting or narrator and characters are underdeveloped.</w:t>
            </w:r>
          </w:p>
        </w:tc>
        <w:tc>
          <w:tcPr>
            <w:tcW w:w="2700" w:type="dxa"/>
          </w:tcPr>
          <w:p w:rsidR="00FB295B" w:rsidRPr="00B61FB4" w:rsidRDefault="00FB295B" w:rsidP="00120BFF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The text provides a setting that is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61FB4">
              <w:rPr>
                <w:rFonts w:ascii="Georgia" w:hAnsi="Georgia"/>
                <w:sz w:val="20"/>
                <w:szCs w:val="20"/>
              </w:rPr>
              <w:t>unclear.</w:t>
            </w:r>
          </w:p>
          <w:p w:rsidR="00FB295B" w:rsidRPr="00B61FB4" w:rsidRDefault="00FB295B" w:rsidP="00120B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characters and narrator are underdeveloped or unaddressed. </w:t>
            </w:r>
          </w:p>
        </w:tc>
      </w:tr>
      <w:tr w:rsidR="00FB295B" w:rsidRPr="00B61FB4" w:rsidTr="00986620">
        <w:tc>
          <w:tcPr>
            <w:tcW w:w="1567" w:type="dxa"/>
          </w:tcPr>
          <w:p w:rsidR="00FB295B" w:rsidRPr="00B61FB4" w:rsidRDefault="00FB295B">
            <w:pPr>
              <w:rPr>
                <w:rFonts w:ascii="Georgia" w:hAnsi="Georgia"/>
                <w:b/>
                <w:sz w:val="20"/>
                <w:szCs w:val="20"/>
              </w:rPr>
            </w:pPr>
            <w:r w:rsidRPr="00B61FB4">
              <w:rPr>
                <w:rFonts w:ascii="Georgia" w:hAnsi="Georgia"/>
                <w:b/>
                <w:sz w:val="20"/>
                <w:szCs w:val="20"/>
              </w:rPr>
              <w:t>Narrative Techniques</w:t>
            </w:r>
          </w:p>
        </w:tc>
        <w:tc>
          <w:tcPr>
            <w:tcW w:w="2478" w:type="dxa"/>
          </w:tcPr>
          <w:p w:rsidR="00FB295B" w:rsidRDefault="00FB295B" w:rsidP="003768A1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</w:t>
            </w:r>
            <w:r w:rsidR="00546634">
              <w:rPr>
                <w:rFonts w:ascii="Georgia" w:hAnsi="Georgia"/>
                <w:sz w:val="20"/>
                <w:szCs w:val="20"/>
              </w:rPr>
              <w:t xml:space="preserve">he text demonstrates deliberate </w:t>
            </w:r>
            <w:r w:rsidRPr="00B61FB4">
              <w:rPr>
                <w:rFonts w:ascii="Georgia" w:hAnsi="Georgia"/>
                <w:sz w:val="20"/>
                <w:szCs w:val="20"/>
              </w:rPr>
              <w:t>u</w:t>
            </w:r>
            <w:r w:rsidR="00546634">
              <w:rPr>
                <w:rFonts w:ascii="Georgia" w:hAnsi="Georgia"/>
                <w:sz w:val="20"/>
                <w:szCs w:val="20"/>
              </w:rPr>
              <w:t xml:space="preserve">se of </w:t>
            </w:r>
            <w:r>
              <w:rPr>
                <w:rFonts w:ascii="Georgia" w:hAnsi="Georgia"/>
                <w:sz w:val="20"/>
                <w:szCs w:val="20"/>
              </w:rPr>
              <w:t>literary elements</w:t>
            </w:r>
            <w:r w:rsidR="00461D5D">
              <w:rPr>
                <w:rFonts w:ascii="Georgia" w:hAnsi="Georgia"/>
                <w:sz w:val="20"/>
                <w:szCs w:val="20"/>
              </w:rPr>
              <w:t>, showing</w:t>
            </w:r>
            <w:r w:rsidR="00461D5D" w:rsidRPr="00B61FB4">
              <w:rPr>
                <w:rFonts w:ascii="Georgia" w:hAnsi="Georgia"/>
                <w:sz w:val="20"/>
                <w:szCs w:val="20"/>
              </w:rPr>
              <w:t xml:space="preserve"> de</w:t>
            </w:r>
            <w:r w:rsidR="00461D5D">
              <w:rPr>
                <w:rFonts w:ascii="Georgia" w:hAnsi="Georgia"/>
                <w:sz w:val="20"/>
                <w:szCs w:val="20"/>
              </w:rPr>
              <w:t>t</w:t>
            </w:r>
            <w:r w:rsidR="00986620">
              <w:rPr>
                <w:rFonts w:ascii="Georgia" w:hAnsi="Georgia"/>
                <w:sz w:val="20"/>
                <w:szCs w:val="20"/>
              </w:rPr>
              <w:t>ails with rich sensory language</w:t>
            </w:r>
            <w:r w:rsidR="00461D5D" w:rsidRPr="00B61FB4">
              <w:rPr>
                <w:rFonts w:ascii="Georgia" w:hAnsi="Georgia"/>
                <w:sz w:val="20"/>
                <w:szCs w:val="20"/>
              </w:rPr>
              <w:t xml:space="preserve"> t</w:t>
            </w:r>
            <w:r w:rsidR="00461D5D">
              <w:rPr>
                <w:rFonts w:ascii="Georgia" w:hAnsi="Georgia"/>
                <w:sz w:val="20"/>
                <w:szCs w:val="20"/>
              </w:rPr>
              <w:t xml:space="preserve">o convey a realistic picture of </w:t>
            </w:r>
            <w:r w:rsidR="00461D5D" w:rsidRPr="00B61FB4">
              <w:rPr>
                <w:rFonts w:ascii="Georgia" w:hAnsi="Georgia"/>
                <w:sz w:val="20"/>
                <w:szCs w:val="20"/>
              </w:rPr>
              <w:t>the exper</w:t>
            </w:r>
            <w:r w:rsidR="00461D5D">
              <w:rPr>
                <w:rFonts w:ascii="Georgia" w:hAnsi="Georgia"/>
                <w:sz w:val="20"/>
                <w:szCs w:val="20"/>
              </w:rPr>
              <w:t xml:space="preserve">iences, setting, and </w:t>
            </w:r>
            <w:r w:rsidR="00461D5D" w:rsidRPr="00B61FB4">
              <w:rPr>
                <w:rFonts w:ascii="Georgia" w:hAnsi="Georgia"/>
                <w:sz w:val="20"/>
                <w:szCs w:val="20"/>
              </w:rPr>
              <w:t>characters.</w:t>
            </w:r>
          </w:p>
          <w:p w:rsidR="00546634" w:rsidRPr="00B61FB4" w:rsidRDefault="00546634" w:rsidP="003768A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FB295B" w:rsidRPr="00B61FB4" w:rsidRDefault="00FB295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text attempts to use some literary elements</w:t>
            </w:r>
            <w:r w:rsidR="00461D5D">
              <w:rPr>
                <w:rFonts w:ascii="Georgia" w:hAnsi="Georgia"/>
                <w:sz w:val="20"/>
                <w:szCs w:val="20"/>
              </w:rPr>
              <w:t xml:space="preserve"> but doesn’t quite paint a picture in readers’ minds.</w:t>
            </w:r>
          </w:p>
        </w:tc>
        <w:tc>
          <w:tcPr>
            <w:tcW w:w="2700" w:type="dxa"/>
          </w:tcPr>
          <w:p w:rsidR="00FB295B" w:rsidRPr="00B61FB4" w:rsidRDefault="00FB295B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The text lacks narrative techniques and merely retells events and/or experiences</w:t>
            </w:r>
            <w:r w:rsidR="00461D5D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FB295B" w:rsidRPr="00B61FB4" w:rsidTr="00986620">
        <w:tc>
          <w:tcPr>
            <w:tcW w:w="1567" w:type="dxa"/>
          </w:tcPr>
          <w:p w:rsidR="00FB295B" w:rsidRPr="00B61FB4" w:rsidRDefault="00FB295B">
            <w:pPr>
              <w:rPr>
                <w:rFonts w:ascii="Georgia" w:hAnsi="Georgia"/>
                <w:b/>
                <w:sz w:val="20"/>
                <w:szCs w:val="20"/>
              </w:rPr>
            </w:pPr>
            <w:r w:rsidRPr="00B61FB4">
              <w:rPr>
                <w:rFonts w:ascii="Georgia" w:hAnsi="Georgia"/>
                <w:b/>
                <w:sz w:val="20"/>
                <w:szCs w:val="20"/>
              </w:rPr>
              <w:t>Organization</w:t>
            </w:r>
          </w:p>
        </w:tc>
        <w:tc>
          <w:tcPr>
            <w:tcW w:w="2478" w:type="dxa"/>
          </w:tcPr>
          <w:p w:rsidR="00FB295B" w:rsidRDefault="00FB295B" w:rsidP="00973328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The te</w:t>
            </w:r>
            <w:r w:rsidR="00546634">
              <w:rPr>
                <w:rFonts w:ascii="Georgia" w:hAnsi="Georgia"/>
                <w:sz w:val="20"/>
                <w:szCs w:val="20"/>
              </w:rPr>
              <w:t xml:space="preserve">xt creates a smooth progression </w:t>
            </w:r>
            <w:r w:rsidRPr="00B61FB4">
              <w:rPr>
                <w:rFonts w:ascii="Georgia" w:hAnsi="Georgia"/>
                <w:sz w:val="20"/>
                <w:szCs w:val="20"/>
              </w:rPr>
              <w:t>o</w:t>
            </w:r>
            <w:r w:rsidR="00546634">
              <w:rPr>
                <w:rFonts w:ascii="Georgia" w:hAnsi="Georgia"/>
                <w:sz w:val="20"/>
                <w:szCs w:val="20"/>
              </w:rPr>
              <w:t>f experiences using a variety of techniques</w:t>
            </w:r>
            <w:r w:rsidR="00461D5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46634">
              <w:rPr>
                <w:rFonts w:ascii="Georgia" w:hAnsi="Georgia"/>
                <w:sz w:val="20"/>
                <w:szCs w:val="20"/>
              </w:rPr>
              <w:t xml:space="preserve">to sequence </w:t>
            </w:r>
            <w:r w:rsidRPr="00B61FB4">
              <w:rPr>
                <w:rFonts w:ascii="Georgia" w:hAnsi="Georgia"/>
                <w:sz w:val="20"/>
                <w:szCs w:val="20"/>
              </w:rPr>
              <w:t>events so they create a coherent whole.</w:t>
            </w:r>
          </w:p>
          <w:p w:rsidR="00973328" w:rsidRPr="00B61FB4" w:rsidRDefault="00973328" w:rsidP="0097332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FB295B" w:rsidRPr="00B61FB4" w:rsidRDefault="0097332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Experiences and events are sequenced logically but the author does not utilize any techniques that build on each other to create a coherent whole. </w:t>
            </w:r>
          </w:p>
        </w:tc>
        <w:tc>
          <w:tcPr>
            <w:tcW w:w="2700" w:type="dxa"/>
          </w:tcPr>
          <w:p w:rsidR="00FB295B" w:rsidRPr="00B61FB4" w:rsidRDefault="00FB295B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The text lacks a sequence or progression of experiences or events or presents an illogical sequence of events.</w:t>
            </w:r>
          </w:p>
        </w:tc>
      </w:tr>
      <w:tr w:rsidR="00973328" w:rsidRPr="00B61FB4" w:rsidTr="00986620">
        <w:tc>
          <w:tcPr>
            <w:tcW w:w="1567" w:type="dxa"/>
          </w:tcPr>
          <w:p w:rsidR="00973328" w:rsidRPr="00B61FB4" w:rsidRDefault="00973328" w:rsidP="00973328">
            <w:pPr>
              <w:rPr>
                <w:rFonts w:ascii="Georgia" w:hAnsi="Georgia"/>
                <w:b/>
                <w:sz w:val="20"/>
                <w:szCs w:val="20"/>
              </w:rPr>
            </w:pPr>
            <w:r w:rsidRPr="00B61FB4">
              <w:rPr>
                <w:rFonts w:ascii="Georgia" w:hAnsi="Georgia"/>
                <w:b/>
                <w:sz w:val="20"/>
                <w:szCs w:val="20"/>
              </w:rPr>
              <w:t>Mechanics</w:t>
            </w:r>
          </w:p>
        </w:tc>
        <w:tc>
          <w:tcPr>
            <w:tcW w:w="2478" w:type="dxa"/>
          </w:tcPr>
          <w:p w:rsidR="00973328" w:rsidRPr="0060521F" w:rsidRDefault="00973328" w:rsidP="00973328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Sentence structure is correct. Punctuation and capitalization are correct.</w:t>
            </w:r>
          </w:p>
        </w:tc>
        <w:tc>
          <w:tcPr>
            <w:tcW w:w="2610" w:type="dxa"/>
          </w:tcPr>
          <w:p w:rsidR="00973328" w:rsidRDefault="00973328" w:rsidP="00973328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 xml:space="preserve">Some awkward sentences do appear. There are </w:t>
            </w:r>
            <w:r>
              <w:rPr>
                <w:rFonts w:ascii="Georgia" w:hAnsi="Georgia"/>
                <w:sz w:val="20"/>
                <w:szCs w:val="20"/>
              </w:rPr>
              <w:t xml:space="preserve">three to five </w:t>
            </w:r>
            <w:r w:rsidRPr="0060521F">
              <w:rPr>
                <w:rFonts w:ascii="Georgia" w:hAnsi="Georgia"/>
                <w:sz w:val="20"/>
                <w:szCs w:val="20"/>
              </w:rPr>
              <w:t>errors in punctuation and/or capitalization.</w:t>
            </w:r>
          </w:p>
          <w:p w:rsidR="00973328" w:rsidRPr="0060521F" w:rsidRDefault="00973328" w:rsidP="0097332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973328" w:rsidRDefault="00973328" w:rsidP="00973328">
            <w:pPr>
              <w:rPr>
                <w:rFonts w:ascii="Georgia" w:hAnsi="Georgia"/>
                <w:sz w:val="20"/>
                <w:szCs w:val="20"/>
              </w:rPr>
            </w:pPr>
            <w:r w:rsidRPr="0060521F">
              <w:rPr>
                <w:rFonts w:ascii="Georgia" w:hAnsi="Georgia"/>
                <w:sz w:val="20"/>
                <w:szCs w:val="20"/>
              </w:rPr>
              <w:t>Work contains weaknesses and</w:t>
            </w:r>
            <w:r w:rsidR="00986620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errors. There are more than five</w:t>
            </w:r>
            <w:r w:rsidRPr="0060521F">
              <w:rPr>
                <w:rFonts w:ascii="Georgia" w:hAnsi="Georgia"/>
                <w:sz w:val="20"/>
                <w:szCs w:val="20"/>
              </w:rPr>
              <w:t xml:space="preserve"> errors in punctuation and/or capitalization.</w:t>
            </w:r>
          </w:p>
          <w:p w:rsidR="00973328" w:rsidRPr="0060521F" w:rsidRDefault="00973328" w:rsidP="0097332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86620" w:rsidRPr="00B61FB4" w:rsidTr="00986620">
        <w:tc>
          <w:tcPr>
            <w:tcW w:w="1567" w:type="dxa"/>
          </w:tcPr>
          <w:p w:rsidR="00986620" w:rsidRDefault="00986620" w:rsidP="0097332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Dialogue</w:t>
            </w:r>
          </w:p>
          <w:p w:rsidR="00986620" w:rsidRPr="00B61FB4" w:rsidRDefault="00986620" w:rsidP="0097332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986620" w:rsidRDefault="00986620" w:rsidP="00973328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hAnsi="Georgia"/>
                <w:sz w:val="20"/>
                <w:szCs w:val="20"/>
              </w:rPr>
              <w:t xml:space="preserve">Writing follows the conventions of dialogue without exception.  </w:t>
            </w:r>
          </w:p>
          <w:p w:rsidR="00986620" w:rsidRPr="0060521F" w:rsidRDefault="00986620" w:rsidP="0097332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986620" w:rsidRPr="0060521F" w:rsidRDefault="00986620" w:rsidP="00973328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hAnsi="Georgia"/>
                <w:sz w:val="20"/>
                <w:szCs w:val="20"/>
              </w:rPr>
              <w:t xml:space="preserve">Writing follows the conventions of dialogue with few exceptions.  </w:t>
            </w:r>
          </w:p>
        </w:tc>
        <w:tc>
          <w:tcPr>
            <w:tcW w:w="2700" w:type="dxa"/>
          </w:tcPr>
          <w:p w:rsidR="00986620" w:rsidRPr="0060521F" w:rsidRDefault="00986620" w:rsidP="00973328">
            <w:pPr>
              <w:rPr>
                <w:rFonts w:ascii="Georgia" w:hAnsi="Georgia"/>
                <w:sz w:val="20"/>
                <w:szCs w:val="20"/>
              </w:rPr>
            </w:pPr>
            <w:r w:rsidRPr="00992162">
              <w:rPr>
                <w:rFonts w:ascii="Georgia" w:hAnsi="Georgia"/>
                <w:sz w:val="20"/>
                <w:szCs w:val="20"/>
              </w:rPr>
              <w:t xml:space="preserve">Dialogue is not written in conventional form.  </w:t>
            </w:r>
          </w:p>
        </w:tc>
      </w:tr>
      <w:tr w:rsidR="00FB295B" w:rsidRPr="00B61FB4" w:rsidTr="00986620">
        <w:tc>
          <w:tcPr>
            <w:tcW w:w="1567" w:type="dxa"/>
          </w:tcPr>
          <w:p w:rsidR="00FB295B" w:rsidRPr="00B61FB4" w:rsidRDefault="00DC6909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Resolution</w:t>
            </w:r>
          </w:p>
        </w:tc>
        <w:tc>
          <w:tcPr>
            <w:tcW w:w="2478" w:type="dxa"/>
          </w:tcPr>
          <w:p w:rsidR="00FB295B" w:rsidRDefault="00FB295B" w:rsidP="003768A1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The text move</w:t>
            </w:r>
            <w:r w:rsidR="00986620">
              <w:rPr>
                <w:rFonts w:ascii="Georgia" w:hAnsi="Georgia"/>
                <w:sz w:val="20"/>
                <w:szCs w:val="20"/>
              </w:rPr>
              <w:t>s to a conclusion that artfully</w:t>
            </w:r>
            <w:r w:rsidRPr="00B61FB4">
              <w:rPr>
                <w:rFonts w:ascii="Georgia" w:hAnsi="Georgia"/>
                <w:sz w:val="20"/>
                <w:szCs w:val="20"/>
              </w:rPr>
              <w:t xml:space="preserve"> reflect</w:t>
            </w:r>
            <w:r w:rsidR="00973328">
              <w:rPr>
                <w:rFonts w:ascii="Georgia" w:hAnsi="Georgia"/>
                <w:sz w:val="20"/>
                <w:szCs w:val="20"/>
              </w:rPr>
              <w:t xml:space="preserve">s on </w:t>
            </w:r>
            <w:r w:rsidRPr="00B61FB4">
              <w:rPr>
                <w:rFonts w:ascii="Georgia" w:hAnsi="Georgia"/>
                <w:sz w:val="20"/>
                <w:szCs w:val="20"/>
              </w:rPr>
              <w:t>what is exp</w:t>
            </w:r>
            <w:r w:rsidR="00461D5D">
              <w:rPr>
                <w:rFonts w:ascii="Georgia" w:hAnsi="Georgia"/>
                <w:sz w:val="20"/>
                <w:szCs w:val="20"/>
              </w:rPr>
              <w:t>erienced over the</w:t>
            </w:r>
            <w:r w:rsidRPr="00B61FB4">
              <w:rPr>
                <w:rFonts w:ascii="Georgia" w:hAnsi="Georgia"/>
                <w:sz w:val="20"/>
                <w:szCs w:val="20"/>
              </w:rPr>
              <w:t xml:space="preserve"> course of the narrative</w:t>
            </w:r>
            <w:r w:rsidR="00973328">
              <w:rPr>
                <w:rFonts w:ascii="Georgia" w:hAnsi="Georgia"/>
                <w:sz w:val="20"/>
                <w:szCs w:val="20"/>
              </w:rPr>
              <w:t>.</w:t>
            </w:r>
          </w:p>
          <w:p w:rsidR="00973328" w:rsidRPr="00B61FB4" w:rsidRDefault="00973328" w:rsidP="003768A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10" w:type="dxa"/>
          </w:tcPr>
          <w:p w:rsidR="00FB295B" w:rsidRPr="00B61FB4" w:rsidRDefault="00973328" w:rsidP="0097332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author provides a conclusion but does not reflect on the experience or the events of the narrative.</w:t>
            </w:r>
          </w:p>
        </w:tc>
        <w:tc>
          <w:tcPr>
            <w:tcW w:w="2700" w:type="dxa"/>
          </w:tcPr>
          <w:p w:rsidR="00FB295B" w:rsidRPr="00B61FB4" w:rsidRDefault="00FB295B" w:rsidP="00973328">
            <w:pPr>
              <w:rPr>
                <w:rFonts w:ascii="Georgia" w:hAnsi="Georgia"/>
                <w:sz w:val="20"/>
                <w:szCs w:val="20"/>
              </w:rPr>
            </w:pPr>
            <w:r w:rsidRPr="00B61FB4">
              <w:rPr>
                <w:rFonts w:ascii="Georgia" w:hAnsi="Georgia"/>
                <w:sz w:val="20"/>
                <w:szCs w:val="20"/>
              </w:rPr>
              <w:t>The text provide</w:t>
            </w:r>
            <w:r w:rsidR="00973328">
              <w:rPr>
                <w:rFonts w:ascii="Georgia" w:hAnsi="Georgia"/>
                <w:sz w:val="20"/>
                <w:szCs w:val="20"/>
              </w:rPr>
              <w:t>s</w:t>
            </w:r>
            <w:r w:rsidRPr="00B61FB4">
              <w:rPr>
                <w:rFonts w:ascii="Georgia" w:hAnsi="Georgia"/>
                <w:sz w:val="20"/>
                <w:szCs w:val="20"/>
              </w:rPr>
              <w:t xml:space="preserve"> a</w:t>
            </w:r>
            <w:r w:rsidR="00973328">
              <w:rPr>
                <w:rFonts w:ascii="Georgia" w:hAnsi="Georgia"/>
                <w:sz w:val="20"/>
                <w:szCs w:val="20"/>
              </w:rPr>
              <w:t>n unclear or unresolved</w:t>
            </w:r>
            <w:r w:rsidRPr="00B61FB4">
              <w:rPr>
                <w:rFonts w:ascii="Georgia" w:hAnsi="Georgia"/>
                <w:sz w:val="20"/>
                <w:szCs w:val="20"/>
              </w:rPr>
              <w:t xml:space="preserve"> conclusion to the events of the narrative.</w:t>
            </w:r>
          </w:p>
        </w:tc>
      </w:tr>
    </w:tbl>
    <w:p w:rsidR="00120BFF" w:rsidRPr="00B61FB4" w:rsidRDefault="00120BFF">
      <w:pPr>
        <w:rPr>
          <w:rFonts w:ascii="Georgia" w:hAnsi="Georgia"/>
          <w:sz w:val="20"/>
          <w:szCs w:val="20"/>
        </w:rPr>
      </w:pPr>
    </w:p>
    <w:sectPr w:rsidR="00120BFF" w:rsidRPr="00B6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7FF3"/>
    <w:multiLevelType w:val="hybridMultilevel"/>
    <w:tmpl w:val="BAAE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F"/>
    <w:rsid w:val="000C7294"/>
    <w:rsid w:val="00120BFF"/>
    <w:rsid w:val="003768A1"/>
    <w:rsid w:val="00385D62"/>
    <w:rsid w:val="00461D5D"/>
    <w:rsid w:val="00546634"/>
    <w:rsid w:val="009247D6"/>
    <w:rsid w:val="00973328"/>
    <w:rsid w:val="00986620"/>
    <w:rsid w:val="00B61FB4"/>
    <w:rsid w:val="00DC6909"/>
    <w:rsid w:val="00E80AD8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E669"/>
  <w15:chartTrackingRefBased/>
  <w15:docId w15:val="{B8EBA751-8D4F-4C44-8A02-A6991AA0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2018-10-07T22:33:00Z</dcterms:created>
  <dcterms:modified xsi:type="dcterms:W3CDTF">2019-10-14T19:17:00Z</dcterms:modified>
</cp:coreProperties>
</file>