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B7" w:rsidRPr="001F7570" w:rsidRDefault="00820DB7" w:rsidP="00820DB7">
      <w:pPr>
        <w:rPr>
          <w:rFonts w:ascii="Georgia" w:hAnsi="Georgia"/>
          <w:b/>
          <w:sz w:val="20"/>
          <w:szCs w:val="20"/>
        </w:rPr>
      </w:pPr>
      <w:r w:rsidRPr="001F7570">
        <w:rPr>
          <w:rFonts w:ascii="Georgia" w:hAnsi="Georgia"/>
          <w:b/>
          <w:sz w:val="20"/>
          <w:szCs w:val="20"/>
        </w:rPr>
        <w:t>Act 2, Scene 1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1. Why are Oberon, the king of the fairies, and </w:t>
      </w:r>
      <w:proofErr w:type="spellStart"/>
      <w:r w:rsidRPr="001F7570">
        <w:rPr>
          <w:rFonts w:ascii="Georgia" w:hAnsi="Georgia"/>
          <w:sz w:val="20"/>
          <w:szCs w:val="20"/>
        </w:rPr>
        <w:t>Titania</w:t>
      </w:r>
      <w:proofErr w:type="spellEnd"/>
      <w:r w:rsidRPr="001F7570">
        <w:rPr>
          <w:rFonts w:ascii="Georgia" w:hAnsi="Georgia"/>
          <w:sz w:val="20"/>
          <w:szCs w:val="20"/>
        </w:rPr>
        <w:t xml:space="preserve">, the queen of the fairies, ﬁghting?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2. Name three of the numerous tricks Puck enjoys playing on humans.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3. How have Oberon and </w:t>
      </w:r>
      <w:proofErr w:type="spellStart"/>
      <w:r w:rsidRPr="001F7570">
        <w:rPr>
          <w:rFonts w:ascii="Georgia" w:hAnsi="Georgia"/>
          <w:sz w:val="20"/>
          <w:szCs w:val="20"/>
        </w:rPr>
        <w:t>Titania</w:t>
      </w:r>
      <w:proofErr w:type="spellEnd"/>
      <w:r w:rsidRPr="001F7570">
        <w:rPr>
          <w:rFonts w:ascii="Georgia" w:hAnsi="Georgia"/>
          <w:sz w:val="20"/>
          <w:szCs w:val="20"/>
        </w:rPr>
        <w:t xml:space="preserve"> been involved in the past with Theseus and Hippolyta, and why have they come to Athens?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4. What effect has their quarrel had on nature, on the seasons, on humans?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5. Why won’t </w:t>
      </w:r>
      <w:proofErr w:type="spellStart"/>
      <w:r w:rsidRPr="001F7570">
        <w:rPr>
          <w:rFonts w:ascii="Georgia" w:hAnsi="Georgia"/>
          <w:sz w:val="20"/>
          <w:szCs w:val="20"/>
        </w:rPr>
        <w:t>Titania</w:t>
      </w:r>
      <w:proofErr w:type="spellEnd"/>
      <w:r w:rsidRPr="001F7570">
        <w:rPr>
          <w:rFonts w:ascii="Georgia" w:hAnsi="Georgia"/>
          <w:sz w:val="20"/>
          <w:szCs w:val="20"/>
        </w:rPr>
        <w:t xml:space="preserve"> give up the “changeling,” or little Indian boy, to Oberon?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6. What does the juice from the “love-in-idleness” ﬂower do to a person? How did the ﬂower get this power?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7. This part of the play reminds one of the famous saying, “Love is blind.” Describe a person from your real-life experience or a character from a story/ﬁlm (other than this one) who was unable to see the ﬂaws of the person he/she loved.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8. What are Oberon’s plans for </w:t>
      </w:r>
      <w:proofErr w:type="spellStart"/>
      <w:r w:rsidRPr="001F7570">
        <w:rPr>
          <w:rFonts w:ascii="Georgia" w:hAnsi="Georgia"/>
          <w:sz w:val="20"/>
          <w:szCs w:val="20"/>
        </w:rPr>
        <w:t>Titania</w:t>
      </w:r>
      <w:proofErr w:type="spellEnd"/>
      <w:r w:rsidRPr="001F7570">
        <w:rPr>
          <w:rFonts w:ascii="Georgia" w:hAnsi="Georgia"/>
          <w:sz w:val="20"/>
          <w:szCs w:val="20"/>
        </w:rPr>
        <w:t xml:space="preserve">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9. Helena tells Demetrius, “I am your spaniel.” What does she mean by this? Is this the best approach to win back a former lover? Explain your answer.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10. When Demetrius warns that Helena won’t be safe alone with him in the woods at night, what is her reply?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11. Helena says that women “cannot ﬁght for love, as men may do; we should be </w:t>
      </w:r>
      <w:proofErr w:type="spellStart"/>
      <w:r w:rsidRPr="001F7570">
        <w:rPr>
          <w:rFonts w:ascii="Georgia" w:hAnsi="Georgia"/>
          <w:sz w:val="20"/>
          <w:szCs w:val="20"/>
        </w:rPr>
        <w:t>woo’d</w:t>
      </w:r>
      <w:proofErr w:type="spellEnd"/>
      <w:r w:rsidRPr="001F7570">
        <w:rPr>
          <w:rFonts w:ascii="Georgia" w:hAnsi="Georgia"/>
          <w:sz w:val="20"/>
          <w:szCs w:val="20"/>
        </w:rPr>
        <w:t xml:space="preserve"> and were not made to woo.” Do you agree with this idea or is this old-fashioned thinking today? Explain your answer.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12. What does Oberon tell Puck to do about Demetrius and Helena? </w:t>
      </w:r>
    </w:p>
    <w:p w:rsidR="00820DB7" w:rsidRPr="001F7570" w:rsidRDefault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br w:type="page"/>
      </w:r>
    </w:p>
    <w:p w:rsidR="00820DB7" w:rsidRPr="001F7570" w:rsidRDefault="00820DB7" w:rsidP="00820DB7">
      <w:pPr>
        <w:rPr>
          <w:rFonts w:ascii="Georgia" w:hAnsi="Georgia"/>
          <w:b/>
          <w:sz w:val="20"/>
          <w:szCs w:val="20"/>
        </w:rPr>
      </w:pPr>
      <w:r w:rsidRPr="001F7570">
        <w:rPr>
          <w:rFonts w:ascii="Georgia" w:hAnsi="Georgia"/>
          <w:b/>
          <w:sz w:val="20"/>
          <w:szCs w:val="20"/>
        </w:rPr>
        <w:lastRenderedPageBreak/>
        <w:t>Act 2, Scene 2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1. What’s ironic about the song the fairies sing to lull </w:t>
      </w:r>
      <w:proofErr w:type="spellStart"/>
      <w:r w:rsidRPr="001F7570">
        <w:rPr>
          <w:rFonts w:ascii="Georgia" w:hAnsi="Georgia"/>
          <w:sz w:val="20"/>
          <w:szCs w:val="20"/>
        </w:rPr>
        <w:t>Titania</w:t>
      </w:r>
      <w:proofErr w:type="spellEnd"/>
      <w:r w:rsidRPr="001F7570">
        <w:rPr>
          <w:rFonts w:ascii="Georgia" w:hAnsi="Georgia"/>
          <w:sz w:val="20"/>
          <w:szCs w:val="20"/>
        </w:rPr>
        <w:t xml:space="preserve"> to sleep?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2. Why does Hermia insist Lysander sleep a little bit away from her?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3. Why does Puck anoint Lysander’s eyes with the juice from the ﬂower? 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4. How does Helena react to Lysander’s sudden love for her when he awakens? 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>5. What was Hermia’s dream? How is the dream a reﬂection of reality?</w:t>
      </w: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</w:p>
    <w:p w:rsidR="00820DB7" w:rsidRPr="001F7570" w:rsidRDefault="00820DB7" w:rsidP="00820DB7">
      <w:pPr>
        <w:rPr>
          <w:rFonts w:ascii="Georgia" w:hAnsi="Georgia"/>
          <w:sz w:val="20"/>
          <w:szCs w:val="20"/>
        </w:rPr>
      </w:pPr>
      <w:r w:rsidRPr="001F7570">
        <w:rPr>
          <w:rFonts w:ascii="Georgia" w:hAnsi="Georgia"/>
          <w:sz w:val="20"/>
          <w:szCs w:val="20"/>
        </w:rPr>
        <w:t xml:space="preserve">6. “Churl, upon thy eyes I throw </w:t>
      </w:r>
      <w:proofErr w:type="gramStart"/>
      <w:r w:rsidRPr="001F7570">
        <w:rPr>
          <w:rFonts w:ascii="Georgia" w:hAnsi="Georgia"/>
          <w:sz w:val="20"/>
          <w:szCs w:val="20"/>
        </w:rPr>
        <w:t>All</w:t>
      </w:r>
      <w:proofErr w:type="gramEnd"/>
      <w:r w:rsidRPr="001F7570">
        <w:rPr>
          <w:rFonts w:ascii="Georgia" w:hAnsi="Georgia"/>
          <w:sz w:val="20"/>
          <w:szCs w:val="20"/>
        </w:rPr>
        <w:t xml:space="preserve"> the power this charm doth owe.” Who says this line? To whom does he think he’s speaking? To whom is he really speaking? </w:t>
      </w:r>
    </w:p>
    <w:p w:rsidR="00820DB7" w:rsidRPr="001F7570" w:rsidRDefault="00820DB7">
      <w:pPr>
        <w:rPr>
          <w:rFonts w:ascii="Georgia" w:hAnsi="Georgia"/>
          <w:sz w:val="20"/>
          <w:szCs w:val="20"/>
        </w:rPr>
      </w:pPr>
    </w:p>
    <w:sectPr w:rsidR="00820DB7" w:rsidRPr="001F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B7"/>
    <w:rsid w:val="001F7570"/>
    <w:rsid w:val="00820DB7"/>
    <w:rsid w:val="00D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4FA3-6092-42BB-8A90-9274DFD0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2019-02-03T16:07:00Z</dcterms:created>
  <dcterms:modified xsi:type="dcterms:W3CDTF">2019-02-03T16:07:00Z</dcterms:modified>
</cp:coreProperties>
</file>